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E5" w:rsidRPr="00F458AB" w:rsidRDefault="000D2BE5" w:rsidP="000D2BE5">
      <w:pPr>
        <w:pStyle w:val="Nadpis1"/>
        <w:rPr>
          <w:b/>
          <w:lang w:val="fr-BE"/>
        </w:rPr>
      </w:pPr>
      <w:bookmarkStart w:id="0" w:name="_Toc367651318"/>
      <w:bookmarkStart w:id="1" w:name="_Toc367652172"/>
      <w:r w:rsidRPr="00F458AB">
        <w:rPr>
          <w:b/>
          <w:color w:val="C00000"/>
          <w:lang w:val="fr-BE"/>
        </w:rPr>
        <w:t>2.3 How to fit your operational alliances and partnerships within the EU framework ?</w:t>
      </w:r>
      <w:bookmarkEnd w:id="0"/>
      <w:bookmarkEnd w:id="1"/>
    </w:p>
    <w:tbl>
      <w:tblPr>
        <w:tblW w:w="5000" w:type="pct"/>
        <w:tblLook w:val="00A0"/>
      </w:tblPr>
      <w:tblGrid>
        <w:gridCol w:w="3005"/>
        <w:gridCol w:w="2148"/>
        <w:gridCol w:w="2917"/>
        <w:gridCol w:w="2273"/>
        <w:gridCol w:w="1852"/>
        <w:gridCol w:w="3419"/>
      </w:tblGrid>
      <w:tr w:rsidR="000D2BE5" w:rsidRPr="003D1BE1" w:rsidTr="005C14E6">
        <w:trPr>
          <w:trHeight w:val="1043"/>
        </w:trPr>
        <w:tc>
          <w:tcPr>
            <w:tcW w:w="962" w:type="pct"/>
            <w:tcBorders>
              <w:top w:val="single" w:sz="4" w:space="0" w:color="auto"/>
              <w:left w:val="single" w:sz="4" w:space="0" w:color="auto"/>
              <w:bottom w:val="single" w:sz="4" w:space="0" w:color="auto"/>
              <w:right w:val="single" w:sz="4" w:space="0" w:color="auto"/>
            </w:tcBorders>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Type</w:t>
            </w:r>
          </w:p>
        </w:tc>
        <w:tc>
          <w:tcPr>
            <w:tcW w:w="688" w:type="pct"/>
            <w:tcBorders>
              <w:top w:val="single" w:sz="4" w:space="0" w:color="auto"/>
              <w:left w:val="nil"/>
              <w:bottom w:val="single" w:sz="4" w:space="0" w:color="auto"/>
              <w:right w:val="single" w:sz="4" w:space="0" w:color="auto"/>
            </w:tcBorders>
            <w:vAlign w:val="bottom"/>
          </w:tcPr>
          <w:p w:rsidR="000D2BE5" w:rsidRPr="000D2BE5" w:rsidRDefault="000D2BE5" w:rsidP="005C14E6">
            <w:pPr>
              <w:spacing w:after="0" w:line="240" w:lineRule="auto"/>
              <w:rPr>
                <w:b/>
                <w:bCs/>
                <w:sz w:val="28"/>
                <w:szCs w:val="28"/>
              </w:rPr>
            </w:pPr>
            <w:r w:rsidRPr="000D2BE5">
              <w:rPr>
                <w:b/>
                <w:bCs/>
                <w:sz w:val="28"/>
                <w:szCs w:val="28"/>
              </w:rPr>
              <w:t>Nature of the relationship</w:t>
            </w:r>
          </w:p>
        </w:tc>
        <w:tc>
          <w:tcPr>
            <w:tcW w:w="934" w:type="pct"/>
            <w:tcBorders>
              <w:top w:val="single" w:sz="4" w:space="0" w:color="auto"/>
              <w:left w:val="nil"/>
              <w:bottom w:val="single" w:sz="4" w:space="0" w:color="auto"/>
              <w:right w:val="single" w:sz="4" w:space="0" w:color="auto"/>
            </w:tcBorders>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Eligibility criteria</w:t>
            </w:r>
          </w:p>
        </w:tc>
        <w:tc>
          <w:tcPr>
            <w:tcW w:w="728" w:type="pct"/>
            <w:tcBorders>
              <w:top w:val="single" w:sz="4" w:space="0" w:color="auto"/>
              <w:left w:val="nil"/>
              <w:bottom w:val="single" w:sz="4" w:space="0" w:color="auto"/>
              <w:right w:val="single" w:sz="4" w:space="0" w:color="auto"/>
            </w:tcBorders>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Eligible costs</w:t>
            </w:r>
          </w:p>
        </w:tc>
        <w:tc>
          <w:tcPr>
            <w:tcW w:w="593" w:type="pct"/>
            <w:tcBorders>
              <w:top w:val="single" w:sz="4" w:space="0" w:color="auto"/>
              <w:left w:val="nil"/>
              <w:bottom w:val="single" w:sz="4" w:space="0" w:color="auto"/>
              <w:right w:val="single" w:sz="4" w:space="0" w:color="auto"/>
            </w:tcBorders>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Budgeting</w:t>
            </w:r>
          </w:p>
        </w:tc>
        <w:tc>
          <w:tcPr>
            <w:tcW w:w="1095" w:type="pct"/>
            <w:tcBorders>
              <w:top w:val="single" w:sz="4" w:space="0" w:color="auto"/>
              <w:left w:val="nil"/>
              <w:bottom w:val="single" w:sz="4" w:space="0" w:color="auto"/>
              <w:right w:val="single" w:sz="4" w:space="0" w:color="auto"/>
            </w:tcBorders>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In the proposal</w:t>
            </w:r>
          </w:p>
        </w:tc>
      </w:tr>
      <w:tr w:rsidR="000D2BE5" w:rsidRPr="003D1BE1" w:rsidTr="005C14E6">
        <w:trPr>
          <w:trHeight w:val="1274"/>
        </w:trPr>
        <w:tc>
          <w:tcPr>
            <w:tcW w:w="962" w:type="pct"/>
            <w:tcBorders>
              <w:top w:val="nil"/>
              <w:left w:val="single" w:sz="4" w:space="0" w:color="auto"/>
              <w:bottom w:val="single" w:sz="4" w:space="0" w:color="auto"/>
              <w:right w:val="single" w:sz="4" w:space="0" w:color="auto"/>
            </w:tcBorders>
            <w:shd w:val="clear" w:color="000000" w:fill="FFFF00"/>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Co-applicants</w:t>
            </w:r>
          </w:p>
        </w:tc>
        <w:tc>
          <w:tcPr>
            <w:tcW w:w="688" w:type="pct"/>
            <w:tcBorders>
              <w:top w:val="nil"/>
              <w:left w:val="nil"/>
              <w:bottom w:val="single" w:sz="4" w:space="0" w:color="auto"/>
              <w:right w:val="single" w:sz="4" w:space="0" w:color="auto"/>
            </w:tcBorders>
            <w:shd w:val="clear" w:color="000000" w:fill="FFC000"/>
            <w:vAlign w:val="bottom"/>
          </w:tcPr>
          <w:p w:rsidR="000D2BE5" w:rsidRPr="00B944A0" w:rsidRDefault="000D2BE5" w:rsidP="005C14E6">
            <w:pPr>
              <w:spacing w:after="0" w:line="240" w:lineRule="auto"/>
            </w:pPr>
            <w:r w:rsidRPr="00B944A0">
              <w:t>Participate in designing and implementing the action.</w:t>
            </w:r>
          </w:p>
        </w:tc>
        <w:tc>
          <w:tcPr>
            <w:tcW w:w="934" w:type="pct"/>
            <w:tcBorders>
              <w:top w:val="nil"/>
              <w:left w:val="nil"/>
              <w:bottom w:val="single" w:sz="4" w:space="0" w:color="auto"/>
              <w:right w:val="single" w:sz="4" w:space="0" w:color="auto"/>
            </w:tcBorders>
            <w:shd w:val="clear" w:color="000000" w:fill="FF0000"/>
            <w:vAlign w:val="bottom"/>
          </w:tcPr>
          <w:p w:rsidR="000D2BE5" w:rsidRPr="00B944A0" w:rsidRDefault="000D2BE5" w:rsidP="005C14E6">
            <w:pPr>
              <w:spacing w:after="0" w:line="240" w:lineRule="auto"/>
              <w:rPr>
                <w:color w:val="000000"/>
              </w:rPr>
            </w:pPr>
            <w:r w:rsidRPr="00B944A0">
              <w:rPr>
                <w:color w:val="000000"/>
              </w:rPr>
              <w:t>Must satisfy the eligibility criteria as applicable to the applicant.</w:t>
            </w:r>
          </w:p>
        </w:tc>
        <w:tc>
          <w:tcPr>
            <w:tcW w:w="728" w:type="pct"/>
            <w:tcBorders>
              <w:top w:val="nil"/>
              <w:left w:val="nil"/>
              <w:bottom w:val="single" w:sz="4" w:space="0" w:color="auto"/>
              <w:right w:val="single" w:sz="4" w:space="0" w:color="auto"/>
            </w:tcBorders>
            <w:shd w:val="clear" w:color="000000" w:fill="00B0F0"/>
            <w:vAlign w:val="bottom"/>
          </w:tcPr>
          <w:p w:rsidR="000D2BE5" w:rsidRPr="00B944A0" w:rsidRDefault="000D2BE5" w:rsidP="005C14E6">
            <w:pPr>
              <w:spacing w:after="0" w:line="240" w:lineRule="auto"/>
              <w:rPr>
                <w:color w:val="000000"/>
              </w:rPr>
            </w:pPr>
            <w:r w:rsidRPr="00B944A0">
              <w:rPr>
                <w:color w:val="000000"/>
              </w:rPr>
              <w:t>The costs they incur are eligible in the same way as those incurred by the applicant</w:t>
            </w:r>
          </w:p>
        </w:tc>
        <w:tc>
          <w:tcPr>
            <w:tcW w:w="593" w:type="pct"/>
            <w:tcBorders>
              <w:top w:val="nil"/>
              <w:left w:val="nil"/>
              <w:bottom w:val="single" w:sz="4" w:space="0" w:color="auto"/>
              <w:right w:val="single" w:sz="4" w:space="0" w:color="auto"/>
            </w:tcBorders>
            <w:shd w:val="clear" w:color="000000" w:fill="92D050"/>
            <w:vAlign w:val="bottom"/>
          </w:tcPr>
          <w:p w:rsidR="000D2BE5" w:rsidRPr="00B944A0" w:rsidRDefault="000D2BE5" w:rsidP="005C14E6">
            <w:pPr>
              <w:spacing w:after="0" w:line="240" w:lineRule="auto"/>
              <w:rPr>
                <w:color w:val="000000"/>
              </w:rPr>
            </w:pPr>
            <w:r w:rsidRPr="00B944A0">
              <w:rPr>
                <w:color w:val="000000"/>
              </w:rPr>
              <w:t>Their costs are budgeted in the same way as those of the applicant.</w:t>
            </w:r>
          </w:p>
        </w:tc>
        <w:tc>
          <w:tcPr>
            <w:tcW w:w="1095" w:type="pct"/>
            <w:tcBorders>
              <w:top w:val="nil"/>
              <w:left w:val="nil"/>
              <w:bottom w:val="single" w:sz="4" w:space="0" w:color="auto"/>
              <w:right w:val="single" w:sz="4" w:space="0" w:color="auto"/>
            </w:tcBorders>
            <w:shd w:val="clear" w:color="000000" w:fill="FF0066"/>
            <w:vAlign w:val="bottom"/>
          </w:tcPr>
          <w:p w:rsidR="000D2BE5" w:rsidRPr="00B944A0" w:rsidRDefault="000D2BE5" w:rsidP="005C14E6">
            <w:pPr>
              <w:spacing w:after="0" w:line="240" w:lineRule="auto"/>
              <w:rPr>
                <w:color w:val="000000"/>
              </w:rPr>
            </w:pPr>
            <w:r w:rsidRPr="00B944A0">
              <w:rPr>
                <w:color w:val="000000"/>
              </w:rPr>
              <w:t>Must sign the Mandate in Part B section 4 of the grant application form</w:t>
            </w:r>
          </w:p>
        </w:tc>
      </w:tr>
      <w:tr w:rsidR="000D2BE5" w:rsidRPr="003D1BE1" w:rsidTr="005C14E6">
        <w:trPr>
          <w:trHeight w:val="1408"/>
        </w:trPr>
        <w:tc>
          <w:tcPr>
            <w:tcW w:w="962" w:type="pct"/>
            <w:tcBorders>
              <w:top w:val="nil"/>
              <w:left w:val="single" w:sz="4" w:space="0" w:color="auto"/>
              <w:bottom w:val="single" w:sz="4" w:space="0" w:color="auto"/>
              <w:right w:val="single" w:sz="4" w:space="0" w:color="auto"/>
            </w:tcBorders>
            <w:shd w:val="clear" w:color="000000" w:fill="FFFF00"/>
            <w:noWrap/>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Affiliated entities</w:t>
            </w:r>
          </w:p>
        </w:tc>
        <w:tc>
          <w:tcPr>
            <w:tcW w:w="688" w:type="pct"/>
            <w:tcBorders>
              <w:top w:val="nil"/>
              <w:left w:val="nil"/>
              <w:bottom w:val="single" w:sz="4" w:space="0" w:color="auto"/>
              <w:right w:val="single" w:sz="4" w:space="0" w:color="auto"/>
            </w:tcBorders>
            <w:shd w:val="clear" w:color="000000" w:fill="FFC000"/>
            <w:vAlign w:val="bottom"/>
          </w:tcPr>
          <w:p w:rsidR="000D2BE5" w:rsidRPr="00B944A0" w:rsidRDefault="000D2BE5" w:rsidP="005C14E6">
            <w:pPr>
              <w:spacing w:after="0" w:line="240" w:lineRule="auto"/>
            </w:pPr>
            <w:r w:rsidRPr="00B944A0">
              <w:t>Form together with the applicant(s) one separate legal entity or have a legal or capital link with the applicant(s).</w:t>
            </w:r>
          </w:p>
        </w:tc>
        <w:tc>
          <w:tcPr>
            <w:tcW w:w="934" w:type="pct"/>
            <w:tcBorders>
              <w:top w:val="nil"/>
              <w:left w:val="nil"/>
              <w:bottom w:val="single" w:sz="4" w:space="0" w:color="auto"/>
              <w:right w:val="single" w:sz="4" w:space="0" w:color="auto"/>
            </w:tcBorders>
            <w:shd w:val="clear" w:color="000000" w:fill="FF0000"/>
            <w:vAlign w:val="bottom"/>
          </w:tcPr>
          <w:p w:rsidR="000D2BE5" w:rsidRPr="00B944A0" w:rsidRDefault="000D2BE5" w:rsidP="005C14E6">
            <w:pPr>
              <w:spacing w:after="0" w:line="240" w:lineRule="auto"/>
              <w:rPr>
                <w:color w:val="000000"/>
              </w:rPr>
            </w:pPr>
            <w:r w:rsidRPr="00B944A0">
              <w:rPr>
                <w:color w:val="000000"/>
              </w:rPr>
              <w:t xml:space="preserve">Must satisfy the eligibility criteria as </w:t>
            </w:r>
            <w:proofErr w:type="spellStart"/>
            <w:r w:rsidRPr="00B944A0">
              <w:rPr>
                <w:color w:val="000000"/>
              </w:rPr>
              <w:t>applicableto</w:t>
            </w:r>
            <w:proofErr w:type="spellEnd"/>
            <w:r w:rsidRPr="00B944A0">
              <w:rPr>
                <w:color w:val="000000"/>
              </w:rPr>
              <w:t xml:space="preserve"> the applicant and/or to the co-applicant(s).</w:t>
            </w:r>
          </w:p>
        </w:tc>
        <w:tc>
          <w:tcPr>
            <w:tcW w:w="728" w:type="pct"/>
            <w:tcBorders>
              <w:top w:val="nil"/>
              <w:left w:val="nil"/>
              <w:bottom w:val="single" w:sz="4" w:space="0" w:color="auto"/>
              <w:right w:val="single" w:sz="4" w:space="0" w:color="auto"/>
            </w:tcBorders>
            <w:shd w:val="clear" w:color="000000" w:fill="00B0F0"/>
            <w:vAlign w:val="bottom"/>
          </w:tcPr>
          <w:p w:rsidR="000D2BE5" w:rsidRPr="00B944A0" w:rsidRDefault="000D2BE5" w:rsidP="005C14E6">
            <w:pPr>
              <w:spacing w:after="0" w:line="240" w:lineRule="auto"/>
              <w:rPr>
                <w:color w:val="000000"/>
              </w:rPr>
            </w:pPr>
            <w:r w:rsidRPr="00B944A0">
              <w:rPr>
                <w:color w:val="000000"/>
              </w:rPr>
              <w:t>The costs they incur are eligible in the same way as those incurred by the applicant and/or the co-applicant(s).</w:t>
            </w:r>
          </w:p>
        </w:tc>
        <w:tc>
          <w:tcPr>
            <w:tcW w:w="593" w:type="pct"/>
            <w:tcBorders>
              <w:top w:val="nil"/>
              <w:left w:val="nil"/>
              <w:bottom w:val="single" w:sz="4" w:space="0" w:color="auto"/>
              <w:right w:val="single" w:sz="4" w:space="0" w:color="auto"/>
            </w:tcBorders>
            <w:shd w:val="clear" w:color="000000" w:fill="92D050"/>
            <w:vAlign w:val="bottom"/>
          </w:tcPr>
          <w:p w:rsidR="000D2BE5" w:rsidRPr="00B944A0" w:rsidRDefault="000D2BE5" w:rsidP="005C14E6">
            <w:pPr>
              <w:spacing w:after="0" w:line="240" w:lineRule="auto"/>
              <w:rPr>
                <w:color w:val="000000"/>
              </w:rPr>
            </w:pPr>
            <w:r w:rsidRPr="00B944A0">
              <w:rPr>
                <w:color w:val="000000"/>
              </w:rPr>
              <w:t>Their costs are budgeted in the same way as those of the applicant and the co-applicant(s).</w:t>
            </w:r>
          </w:p>
        </w:tc>
        <w:tc>
          <w:tcPr>
            <w:tcW w:w="1095" w:type="pct"/>
            <w:tcBorders>
              <w:top w:val="nil"/>
              <w:left w:val="nil"/>
              <w:bottom w:val="single" w:sz="4" w:space="0" w:color="auto"/>
              <w:right w:val="single" w:sz="4" w:space="0" w:color="auto"/>
            </w:tcBorders>
            <w:shd w:val="clear" w:color="000000" w:fill="FF0066"/>
            <w:vAlign w:val="bottom"/>
          </w:tcPr>
          <w:p w:rsidR="000D2BE5" w:rsidRPr="00B944A0" w:rsidRDefault="000D2BE5" w:rsidP="005C14E6">
            <w:pPr>
              <w:spacing w:after="0" w:line="240" w:lineRule="auto"/>
              <w:rPr>
                <w:color w:val="000000"/>
              </w:rPr>
            </w:pPr>
            <w:r w:rsidRPr="00B944A0">
              <w:rPr>
                <w:color w:val="000000"/>
              </w:rPr>
              <w:t xml:space="preserve">Must sign the affiliated </w:t>
            </w:r>
            <w:proofErr w:type="gramStart"/>
            <w:r w:rsidRPr="00B944A0">
              <w:rPr>
                <w:color w:val="000000"/>
              </w:rPr>
              <w:t>entity(</w:t>
            </w:r>
            <w:proofErr w:type="spellStart"/>
            <w:proofErr w:type="gramEnd"/>
            <w:r w:rsidRPr="00B944A0">
              <w:rPr>
                <w:color w:val="000000"/>
              </w:rPr>
              <w:t>ies</w:t>
            </w:r>
            <w:proofErr w:type="spellEnd"/>
            <w:r w:rsidRPr="00B944A0">
              <w:rPr>
                <w:color w:val="000000"/>
              </w:rPr>
              <w:t>) statement in Part B section 5 of the grant application form.</w:t>
            </w:r>
          </w:p>
        </w:tc>
      </w:tr>
      <w:tr w:rsidR="000D2BE5" w:rsidRPr="003D1BE1" w:rsidTr="005C14E6">
        <w:trPr>
          <w:trHeight w:val="1344"/>
        </w:trPr>
        <w:tc>
          <w:tcPr>
            <w:tcW w:w="962" w:type="pct"/>
            <w:tcBorders>
              <w:top w:val="nil"/>
              <w:left w:val="single" w:sz="4" w:space="0" w:color="auto"/>
              <w:bottom w:val="single" w:sz="4" w:space="0" w:color="auto"/>
              <w:right w:val="single" w:sz="4" w:space="0" w:color="auto"/>
            </w:tcBorders>
            <w:shd w:val="clear" w:color="000000" w:fill="FFFF00"/>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Associates</w:t>
            </w:r>
          </w:p>
        </w:tc>
        <w:tc>
          <w:tcPr>
            <w:tcW w:w="688" w:type="pct"/>
            <w:tcBorders>
              <w:top w:val="nil"/>
              <w:left w:val="nil"/>
              <w:bottom w:val="single" w:sz="4" w:space="0" w:color="auto"/>
              <w:right w:val="single" w:sz="4" w:space="0" w:color="auto"/>
            </w:tcBorders>
            <w:shd w:val="clear" w:color="000000" w:fill="FFC000"/>
            <w:vAlign w:val="bottom"/>
          </w:tcPr>
          <w:p w:rsidR="000D2BE5" w:rsidRPr="00B944A0" w:rsidRDefault="000D2BE5" w:rsidP="005C14E6">
            <w:pPr>
              <w:spacing w:after="0" w:line="240" w:lineRule="auto"/>
            </w:pPr>
            <w:r w:rsidRPr="00B944A0">
              <w:t>Are involved in the action but in a limited way.</w:t>
            </w:r>
          </w:p>
        </w:tc>
        <w:tc>
          <w:tcPr>
            <w:tcW w:w="934" w:type="pct"/>
            <w:tcBorders>
              <w:top w:val="nil"/>
              <w:left w:val="nil"/>
              <w:bottom w:val="single" w:sz="4" w:space="0" w:color="auto"/>
              <w:right w:val="single" w:sz="4" w:space="0" w:color="auto"/>
            </w:tcBorders>
            <w:shd w:val="clear" w:color="000000" w:fill="FF0000"/>
            <w:vAlign w:val="bottom"/>
          </w:tcPr>
          <w:p w:rsidR="000D2BE5" w:rsidRPr="00B944A0" w:rsidRDefault="000D2BE5" w:rsidP="005C14E6">
            <w:pPr>
              <w:spacing w:after="0" w:line="240" w:lineRule="auto"/>
              <w:rPr>
                <w:color w:val="000000"/>
              </w:rPr>
            </w:pPr>
            <w:r w:rsidRPr="00B944A0">
              <w:rPr>
                <w:color w:val="000000"/>
              </w:rPr>
              <w:t xml:space="preserve">Do not have to meet the eligibility criteria </w:t>
            </w:r>
          </w:p>
        </w:tc>
        <w:tc>
          <w:tcPr>
            <w:tcW w:w="728" w:type="pct"/>
            <w:tcBorders>
              <w:top w:val="nil"/>
              <w:left w:val="nil"/>
              <w:bottom w:val="single" w:sz="4" w:space="0" w:color="auto"/>
              <w:right w:val="single" w:sz="4" w:space="0" w:color="auto"/>
            </w:tcBorders>
            <w:shd w:val="clear" w:color="000000" w:fill="00B0F0"/>
            <w:vAlign w:val="bottom"/>
          </w:tcPr>
          <w:p w:rsidR="000D2BE5" w:rsidRPr="00B944A0" w:rsidRDefault="000D2BE5" w:rsidP="005C14E6">
            <w:pPr>
              <w:spacing w:after="0" w:line="240" w:lineRule="auto"/>
              <w:rPr>
                <w:color w:val="000000"/>
              </w:rPr>
            </w:pPr>
            <w:r w:rsidRPr="00B944A0">
              <w:rPr>
                <w:color w:val="000000"/>
              </w:rPr>
              <w:t>In principle ineligible with the exception of per diem and travel costs.</w:t>
            </w:r>
          </w:p>
        </w:tc>
        <w:tc>
          <w:tcPr>
            <w:tcW w:w="593" w:type="pct"/>
            <w:tcBorders>
              <w:top w:val="nil"/>
              <w:left w:val="nil"/>
              <w:bottom w:val="single" w:sz="4" w:space="0" w:color="auto"/>
              <w:right w:val="single" w:sz="4" w:space="0" w:color="auto"/>
            </w:tcBorders>
            <w:shd w:val="clear" w:color="000000" w:fill="92D050"/>
            <w:vAlign w:val="bottom"/>
          </w:tcPr>
          <w:p w:rsidR="000D2BE5" w:rsidRPr="00B944A0" w:rsidRDefault="000D2BE5" w:rsidP="005C14E6">
            <w:pPr>
              <w:spacing w:after="0" w:line="240" w:lineRule="auto"/>
              <w:rPr>
                <w:color w:val="000000"/>
              </w:rPr>
            </w:pPr>
            <w:r w:rsidRPr="00B944A0">
              <w:rPr>
                <w:color w:val="000000"/>
              </w:rPr>
              <w:t>Under per diem and travel budget categories.</w:t>
            </w:r>
          </w:p>
        </w:tc>
        <w:tc>
          <w:tcPr>
            <w:tcW w:w="1095" w:type="pct"/>
            <w:tcBorders>
              <w:top w:val="nil"/>
              <w:left w:val="nil"/>
              <w:bottom w:val="single" w:sz="4" w:space="0" w:color="auto"/>
              <w:right w:val="single" w:sz="4" w:space="0" w:color="auto"/>
            </w:tcBorders>
            <w:shd w:val="clear" w:color="000000" w:fill="FF0066"/>
            <w:vAlign w:val="bottom"/>
          </w:tcPr>
          <w:p w:rsidR="000D2BE5" w:rsidRPr="00B944A0" w:rsidRDefault="000D2BE5" w:rsidP="005C14E6">
            <w:pPr>
              <w:spacing w:after="0" w:line="240" w:lineRule="auto"/>
              <w:rPr>
                <w:color w:val="000000"/>
              </w:rPr>
            </w:pPr>
            <w:r w:rsidRPr="00B944A0">
              <w:rPr>
                <w:color w:val="000000"/>
              </w:rPr>
              <w:t>Must be mentioned in Part B section 6 — ‘Associates of the Applicant participating in the Action’ — of the Grant Application Form</w:t>
            </w:r>
          </w:p>
        </w:tc>
      </w:tr>
      <w:tr w:rsidR="000D2BE5" w:rsidRPr="003D1BE1" w:rsidTr="005C14E6">
        <w:trPr>
          <w:trHeight w:val="1860"/>
        </w:trPr>
        <w:tc>
          <w:tcPr>
            <w:tcW w:w="962" w:type="pct"/>
            <w:tcBorders>
              <w:top w:val="nil"/>
              <w:left w:val="single" w:sz="4" w:space="0" w:color="auto"/>
              <w:bottom w:val="single" w:sz="4" w:space="0" w:color="auto"/>
              <w:right w:val="single" w:sz="4" w:space="0" w:color="auto"/>
            </w:tcBorders>
            <w:shd w:val="clear" w:color="000000" w:fill="FFFF00"/>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 xml:space="preserve">Third parties receiving financial support </w:t>
            </w:r>
          </w:p>
        </w:tc>
        <w:tc>
          <w:tcPr>
            <w:tcW w:w="688" w:type="pct"/>
            <w:tcBorders>
              <w:top w:val="nil"/>
              <w:left w:val="nil"/>
              <w:bottom w:val="single" w:sz="4" w:space="0" w:color="auto"/>
              <w:right w:val="single" w:sz="4" w:space="0" w:color="auto"/>
            </w:tcBorders>
            <w:shd w:val="clear" w:color="000000" w:fill="FFC000"/>
            <w:vAlign w:val="bottom"/>
          </w:tcPr>
          <w:p w:rsidR="000D2BE5" w:rsidRPr="00B944A0" w:rsidRDefault="000D2BE5" w:rsidP="005C14E6">
            <w:pPr>
              <w:spacing w:after="0" w:line="240" w:lineRule="auto"/>
            </w:pPr>
            <w:r w:rsidRPr="00B944A0">
              <w:t xml:space="preserve">Receive a financial support from the grant </w:t>
            </w:r>
            <w:proofErr w:type="gramStart"/>
            <w:r w:rsidRPr="00B944A0">
              <w:t>beneficiary(</w:t>
            </w:r>
            <w:proofErr w:type="spellStart"/>
            <w:proofErr w:type="gramEnd"/>
            <w:r w:rsidRPr="00B944A0">
              <w:t>ies</w:t>
            </w:r>
            <w:proofErr w:type="spellEnd"/>
            <w:r w:rsidRPr="00B944A0">
              <w:t>).</w:t>
            </w:r>
          </w:p>
        </w:tc>
        <w:tc>
          <w:tcPr>
            <w:tcW w:w="934" w:type="pct"/>
            <w:tcBorders>
              <w:top w:val="nil"/>
              <w:left w:val="nil"/>
              <w:bottom w:val="single" w:sz="4" w:space="0" w:color="auto"/>
              <w:right w:val="single" w:sz="4" w:space="0" w:color="auto"/>
            </w:tcBorders>
            <w:shd w:val="clear" w:color="000000" w:fill="FF0000"/>
            <w:vAlign w:val="bottom"/>
          </w:tcPr>
          <w:p w:rsidR="000D2BE5" w:rsidRPr="00B944A0" w:rsidRDefault="000D2BE5" w:rsidP="005C14E6">
            <w:pPr>
              <w:spacing w:after="0" w:line="240" w:lineRule="auto"/>
              <w:rPr>
                <w:color w:val="000000"/>
              </w:rPr>
            </w:pPr>
            <w:r w:rsidRPr="00B944A0">
              <w:rPr>
                <w:color w:val="000000"/>
              </w:rPr>
              <w:t>Are subject to the nationality and origin rules set out in Annex IV to the standard grant contract.</w:t>
            </w:r>
          </w:p>
        </w:tc>
        <w:tc>
          <w:tcPr>
            <w:tcW w:w="728" w:type="pct"/>
            <w:tcBorders>
              <w:top w:val="nil"/>
              <w:left w:val="nil"/>
              <w:bottom w:val="single" w:sz="4" w:space="0" w:color="auto"/>
              <w:right w:val="single" w:sz="4" w:space="0" w:color="auto"/>
            </w:tcBorders>
            <w:shd w:val="clear" w:color="000000" w:fill="00B0F0"/>
            <w:vAlign w:val="bottom"/>
          </w:tcPr>
          <w:p w:rsidR="000D2BE5" w:rsidRPr="00B944A0" w:rsidRDefault="000D2BE5" w:rsidP="005C14E6">
            <w:pPr>
              <w:spacing w:after="0" w:line="240" w:lineRule="auto"/>
              <w:rPr>
                <w:color w:val="000000"/>
              </w:rPr>
            </w:pPr>
            <w:r w:rsidRPr="00B944A0">
              <w:rPr>
                <w:color w:val="000000"/>
              </w:rPr>
              <w:t>Maximum € 60 000 per third party, except where financial support to third parties is the main purpose of the action.</w:t>
            </w:r>
          </w:p>
        </w:tc>
        <w:tc>
          <w:tcPr>
            <w:tcW w:w="593" w:type="pct"/>
            <w:tcBorders>
              <w:top w:val="nil"/>
              <w:left w:val="nil"/>
              <w:bottom w:val="single" w:sz="4" w:space="0" w:color="auto"/>
              <w:right w:val="single" w:sz="4" w:space="0" w:color="auto"/>
            </w:tcBorders>
            <w:shd w:val="clear" w:color="000000" w:fill="92D050"/>
            <w:vAlign w:val="bottom"/>
          </w:tcPr>
          <w:p w:rsidR="000D2BE5" w:rsidRPr="00B944A0" w:rsidRDefault="000D2BE5" w:rsidP="005C14E6">
            <w:pPr>
              <w:spacing w:after="0" w:line="240" w:lineRule="auto"/>
              <w:rPr>
                <w:color w:val="000000"/>
              </w:rPr>
            </w:pPr>
            <w:r w:rsidRPr="00B944A0">
              <w:rPr>
                <w:color w:val="000000"/>
              </w:rPr>
              <w:t>Heading 6.Other of the Budget</w:t>
            </w:r>
          </w:p>
        </w:tc>
        <w:tc>
          <w:tcPr>
            <w:tcW w:w="1095" w:type="pct"/>
            <w:tcBorders>
              <w:top w:val="nil"/>
              <w:left w:val="nil"/>
              <w:bottom w:val="single" w:sz="4" w:space="0" w:color="auto"/>
              <w:right w:val="single" w:sz="4" w:space="0" w:color="auto"/>
            </w:tcBorders>
            <w:shd w:val="clear" w:color="000000" w:fill="FF0066"/>
            <w:vAlign w:val="bottom"/>
          </w:tcPr>
          <w:p w:rsidR="000D2BE5" w:rsidRPr="00B944A0" w:rsidRDefault="000D2BE5" w:rsidP="005C14E6">
            <w:pPr>
              <w:spacing w:after="0" w:line="240" w:lineRule="auto"/>
              <w:rPr>
                <w:color w:val="000000"/>
              </w:rPr>
            </w:pPr>
            <w:r w:rsidRPr="00B944A0">
              <w:rPr>
                <w:color w:val="000000"/>
              </w:rPr>
              <w:t xml:space="preserve">Must </w:t>
            </w:r>
            <w:proofErr w:type="gramStart"/>
            <w:r w:rsidRPr="00B944A0">
              <w:rPr>
                <w:color w:val="000000"/>
              </w:rPr>
              <w:t>define  in</w:t>
            </w:r>
            <w:proofErr w:type="gramEnd"/>
            <w:r w:rsidRPr="00B944A0">
              <w:rPr>
                <w:color w:val="000000"/>
              </w:rPr>
              <w:t xml:space="preserve"> section 2.1.1. of the  grant application form: </w:t>
            </w:r>
            <w:r w:rsidRPr="00B944A0">
              <w:rPr>
                <w:color w:val="000000"/>
              </w:rPr>
              <w:br/>
              <w:t>(</w:t>
            </w:r>
            <w:proofErr w:type="spellStart"/>
            <w:r w:rsidRPr="00B944A0">
              <w:rPr>
                <w:color w:val="000000"/>
              </w:rPr>
              <w:t>i</w:t>
            </w:r>
            <w:proofErr w:type="spellEnd"/>
            <w:r w:rsidRPr="00B944A0">
              <w:rPr>
                <w:color w:val="000000"/>
              </w:rPr>
              <w:t>) the objectives and results (ii) the different types of activities (iii) the types of persons or categories of persons (iv) the selection criteria (v)  the criteria for determining the exact amount (vi) the maximum amount which may be given.</w:t>
            </w:r>
          </w:p>
        </w:tc>
      </w:tr>
      <w:tr w:rsidR="000D2BE5" w:rsidRPr="003D1BE1" w:rsidTr="005C14E6">
        <w:trPr>
          <w:trHeight w:val="1545"/>
        </w:trPr>
        <w:tc>
          <w:tcPr>
            <w:tcW w:w="962" w:type="pct"/>
            <w:tcBorders>
              <w:top w:val="nil"/>
              <w:left w:val="single" w:sz="4" w:space="0" w:color="auto"/>
              <w:bottom w:val="single" w:sz="4" w:space="0" w:color="auto"/>
              <w:right w:val="single" w:sz="4" w:space="0" w:color="auto"/>
            </w:tcBorders>
            <w:shd w:val="clear" w:color="000000" w:fill="FFFF00"/>
            <w:vAlign w:val="bottom"/>
          </w:tcPr>
          <w:p w:rsidR="000D2BE5" w:rsidRPr="000D2BE5" w:rsidRDefault="000D2BE5" w:rsidP="005C14E6">
            <w:pPr>
              <w:spacing w:after="0" w:line="240" w:lineRule="auto"/>
              <w:rPr>
                <w:b/>
                <w:bCs/>
                <w:color w:val="000000"/>
                <w:sz w:val="28"/>
                <w:szCs w:val="28"/>
              </w:rPr>
            </w:pPr>
            <w:r w:rsidRPr="000D2BE5">
              <w:rPr>
                <w:b/>
                <w:bCs/>
                <w:color w:val="000000"/>
                <w:sz w:val="28"/>
                <w:szCs w:val="28"/>
              </w:rPr>
              <w:t>Contractors</w:t>
            </w:r>
          </w:p>
        </w:tc>
        <w:tc>
          <w:tcPr>
            <w:tcW w:w="688" w:type="pct"/>
            <w:tcBorders>
              <w:top w:val="nil"/>
              <w:left w:val="nil"/>
              <w:bottom w:val="single" w:sz="4" w:space="0" w:color="auto"/>
              <w:right w:val="single" w:sz="4" w:space="0" w:color="auto"/>
            </w:tcBorders>
            <w:shd w:val="clear" w:color="000000" w:fill="FFC000"/>
            <w:vAlign w:val="bottom"/>
          </w:tcPr>
          <w:p w:rsidR="000D2BE5" w:rsidRPr="00B944A0" w:rsidRDefault="000D2BE5" w:rsidP="005C14E6">
            <w:pPr>
              <w:spacing w:after="0" w:line="240" w:lineRule="auto"/>
            </w:pPr>
            <w:r w:rsidRPr="00B944A0">
              <w:t xml:space="preserve">Deliver services, works or goods to the grant </w:t>
            </w:r>
            <w:proofErr w:type="gramStart"/>
            <w:r w:rsidRPr="00B944A0">
              <w:t>beneficiary(</w:t>
            </w:r>
            <w:proofErr w:type="spellStart"/>
            <w:proofErr w:type="gramEnd"/>
            <w:r w:rsidRPr="00B944A0">
              <w:t>ies</w:t>
            </w:r>
            <w:proofErr w:type="spellEnd"/>
            <w:r w:rsidRPr="00B944A0">
              <w:t>).</w:t>
            </w:r>
          </w:p>
        </w:tc>
        <w:tc>
          <w:tcPr>
            <w:tcW w:w="934" w:type="pct"/>
            <w:tcBorders>
              <w:top w:val="nil"/>
              <w:left w:val="nil"/>
              <w:bottom w:val="single" w:sz="4" w:space="0" w:color="auto"/>
              <w:right w:val="single" w:sz="4" w:space="0" w:color="auto"/>
            </w:tcBorders>
            <w:shd w:val="clear" w:color="000000" w:fill="FF0000"/>
            <w:vAlign w:val="bottom"/>
          </w:tcPr>
          <w:p w:rsidR="000D2BE5" w:rsidRPr="00B944A0" w:rsidRDefault="000D2BE5" w:rsidP="005C14E6">
            <w:pPr>
              <w:spacing w:after="0" w:line="240" w:lineRule="auto"/>
              <w:rPr>
                <w:color w:val="000000"/>
              </w:rPr>
            </w:pPr>
            <w:r w:rsidRPr="00B944A0">
              <w:rPr>
                <w:color w:val="000000"/>
              </w:rPr>
              <w:t>Are subject to the procurement rules set out in Annex IV to the standard grant contract.</w:t>
            </w:r>
          </w:p>
        </w:tc>
        <w:tc>
          <w:tcPr>
            <w:tcW w:w="728" w:type="pct"/>
            <w:tcBorders>
              <w:top w:val="nil"/>
              <w:left w:val="nil"/>
              <w:bottom w:val="single" w:sz="4" w:space="0" w:color="auto"/>
              <w:right w:val="single" w:sz="4" w:space="0" w:color="auto"/>
            </w:tcBorders>
            <w:shd w:val="clear" w:color="000000" w:fill="00B0F0"/>
            <w:vAlign w:val="bottom"/>
          </w:tcPr>
          <w:p w:rsidR="000D2BE5" w:rsidRPr="00B944A0" w:rsidRDefault="000D2BE5" w:rsidP="005C14E6">
            <w:pPr>
              <w:spacing w:after="0" w:line="240" w:lineRule="auto"/>
              <w:rPr>
                <w:color w:val="000000"/>
              </w:rPr>
            </w:pPr>
            <w:r w:rsidRPr="00B944A0">
              <w:rPr>
                <w:color w:val="000000"/>
              </w:rPr>
              <w:t>No restrictions as long as they are incurred in compliance with Annex IV to the standard grant contract.</w:t>
            </w:r>
          </w:p>
        </w:tc>
        <w:tc>
          <w:tcPr>
            <w:tcW w:w="593" w:type="pct"/>
            <w:tcBorders>
              <w:top w:val="nil"/>
              <w:left w:val="nil"/>
              <w:bottom w:val="single" w:sz="4" w:space="0" w:color="auto"/>
              <w:right w:val="single" w:sz="4" w:space="0" w:color="auto"/>
            </w:tcBorders>
            <w:shd w:val="clear" w:color="000000" w:fill="92D050"/>
            <w:vAlign w:val="bottom"/>
          </w:tcPr>
          <w:p w:rsidR="000D2BE5" w:rsidRPr="00B944A0" w:rsidRDefault="000D2BE5" w:rsidP="005C14E6">
            <w:pPr>
              <w:spacing w:after="0" w:line="240" w:lineRule="auto"/>
              <w:rPr>
                <w:color w:val="000000"/>
              </w:rPr>
            </w:pPr>
            <w:r w:rsidRPr="00B944A0">
              <w:rPr>
                <w:color w:val="000000"/>
              </w:rPr>
              <w:t>Spread out through the different budget categories depending on the nature of the procurement.</w:t>
            </w:r>
          </w:p>
        </w:tc>
        <w:tc>
          <w:tcPr>
            <w:tcW w:w="1095" w:type="pct"/>
            <w:tcBorders>
              <w:top w:val="nil"/>
              <w:left w:val="nil"/>
              <w:bottom w:val="single" w:sz="4" w:space="0" w:color="auto"/>
              <w:right w:val="single" w:sz="4" w:space="0" w:color="auto"/>
            </w:tcBorders>
            <w:shd w:val="clear" w:color="000000" w:fill="FF0066"/>
            <w:noWrap/>
            <w:vAlign w:val="bottom"/>
          </w:tcPr>
          <w:p w:rsidR="000D2BE5" w:rsidRPr="00B944A0" w:rsidRDefault="000D2BE5" w:rsidP="005C14E6">
            <w:pPr>
              <w:spacing w:after="0" w:line="240" w:lineRule="auto"/>
              <w:rPr>
                <w:color w:val="000000"/>
              </w:rPr>
            </w:pPr>
            <w:r w:rsidRPr="00B944A0">
              <w:rPr>
                <w:color w:val="000000"/>
              </w:rPr>
              <w:t> </w:t>
            </w:r>
          </w:p>
        </w:tc>
      </w:tr>
    </w:tbl>
    <w:p w:rsidR="000D2BE5" w:rsidRPr="007B73E5" w:rsidRDefault="000D2BE5" w:rsidP="000D2BE5">
      <w:pPr>
        <w:pStyle w:val="Zpat"/>
        <w:rPr>
          <w:color w:val="984806"/>
        </w:rPr>
      </w:pPr>
      <w:r>
        <w:tab/>
      </w:r>
      <w:r w:rsidRPr="007B73E5">
        <w:rPr>
          <w:i/>
          <w:color w:val="984806"/>
          <w:u w:val="single"/>
          <w:lang w:val="fr-BE"/>
        </w:rPr>
        <w:t>Copyright-</w:t>
      </w:r>
      <w:r w:rsidRPr="007B73E5">
        <w:rPr>
          <w:color w:val="984806"/>
          <w:lang w:val="fr-BE"/>
        </w:rPr>
        <w:t xml:space="preserve"> This material is offered to CONCORD constituency and other Civil Society Organisations willing to organise trainings free of charge on EU funding for development and relief. For any commercial use, prior clearance must be obtained from the FDR Working Group of CONCORD.</w:t>
      </w:r>
    </w:p>
    <w:p w:rsidR="008D62F7" w:rsidRDefault="008D62F7" w:rsidP="000D2BE5">
      <w:pPr>
        <w:tabs>
          <w:tab w:val="left" w:pos="8470"/>
        </w:tabs>
      </w:pPr>
    </w:p>
    <w:sectPr w:rsidR="008D62F7" w:rsidSect="000D2BE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compat/>
  <w:rsids>
    <w:rsidRoot w:val="000D2BE5"/>
    <w:rsid w:val="000D2BE5"/>
    <w:rsid w:val="008D62F7"/>
    <w:rsid w:val="00C82E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BE5"/>
    <w:pPr>
      <w:jc w:val="both"/>
    </w:pPr>
    <w:rPr>
      <w:rFonts w:ascii="Calibri" w:eastAsia="Times New Roman" w:hAnsi="Calibri" w:cs="Times New Roman"/>
      <w:sz w:val="20"/>
      <w:szCs w:val="20"/>
      <w:lang w:val="en-US"/>
    </w:rPr>
  </w:style>
  <w:style w:type="paragraph" w:styleId="Nadpis1">
    <w:name w:val="heading 1"/>
    <w:aliases w:val="Appl Heading 1"/>
    <w:basedOn w:val="Normln"/>
    <w:next w:val="Normln"/>
    <w:link w:val="Nadpis1Char"/>
    <w:uiPriority w:val="99"/>
    <w:qFormat/>
    <w:rsid w:val="000D2BE5"/>
    <w:pPr>
      <w:spacing w:before="300" w:after="40"/>
      <w:jc w:val="left"/>
      <w:outlineLvl w:val="0"/>
    </w:pPr>
    <w:rPr>
      <w:smallCaps/>
      <w:spacing w:val="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ppl Heading 1 Char"/>
    <w:basedOn w:val="Standardnpsmoodstavce"/>
    <w:link w:val="Nadpis1"/>
    <w:uiPriority w:val="99"/>
    <w:rsid w:val="000D2BE5"/>
    <w:rPr>
      <w:rFonts w:ascii="Calibri" w:eastAsia="Times New Roman" w:hAnsi="Calibri" w:cs="Times New Roman"/>
      <w:smallCaps/>
      <w:spacing w:val="5"/>
      <w:sz w:val="32"/>
      <w:szCs w:val="32"/>
      <w:lang w:val="en-US"/>
    </w:rPr>
  </w:style>
  <w:style w:type="paragraph" w:styleId="Zpat">
    <w:name w:val="footer"/>
    <w:basedOn w:val="Normln"/>
    <w:link w:val="ZpatChar"/>
    <w:uiPriority w:val="99"/>
    <w:rsid w:val="000D2BE5"/>
    <w:pPr>
      <w:tabs>
        <w:tab w:val="center" w:pos="4680"/>
        <w:tab w:val="right" w:pos="9360"/>
      </w:tabs>
      <w:spacing w:after="0" w:line="240" w:lineRule="auto"/>
    </w:pPr>
  </w:style>
  <w:style w:type="character" w:customStyle="1" w:styleId="ZpatChar">
    <w:name w:val="Zápatí Char"/>
    <w:basedOn w:val="Standardnpsmoodstavce"/>
    <w:link w:val="Zpat"/>
    <w:uiPriority w:val="99"/>
    <w:rsid w:val="000D2BE5"/>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2353</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Zazvorkova</dc:creator>
  <cp:lastModifiedBy>Marie Zazvorkova</cp:lastModifiedBy>
  <cp:revision>1</cp:revision>
  <dcterms:created xsi:type="dcterms:W3CDTF">2013-10-17T09:23:00Z</dcterms:created>
  <dcterms:modified xsi:type="dcterms:W3CDTF">2013-10-17T09:25:00Z</dcterms:modified>
</cp:coreProperties>
</file>