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5A" w:rsidRPr="0082125A" w:rsidRDefault="0008345A" w:rsidP="009776CA">
      <w:pPr>
        <w:jc w:val="both"/>
        <w:rPr>
          <w:b/>
          <w:sz w:val="24"/>
        </w:rPr>
      </w:pPr>
      <w:bookmarkStart w:id="0" w:name="_GoBack"/>
      <w:bookmarkEnd w:id="0"/>
      <w:r w:rsidRPr="0082125A">
        <w:rPr>
          <w:b/>
          <w:sz w:val="24"/>
        </w:rPr>
        <w:t>GLOBAL EDUCATION</w:t>
      </w:r>
      <w:r w:rsidR="0082125A" w:rsidRPr="0082125A">
        <w:rPr>
          <w:b/>
          <w:sz w:val="24"/>
        </w:rPr>
        <w:t xml:space="preserve"> PROGRAMME ACTIVITIES </w:t>
      </w:r>
      <w:r w:rsidR="0082125A" w:rsidRPr="0082125A">
        <w:rPr>
          <w:sz w:val="24"/>
        </w:rPr>
        <w:t>–</w:t>
      </w:r>
      <w:r w:rsidR="0082125A" w:rsidRPr="0082125A">
        <w:rPr>
          <w:b/>
          <w:sz w:val="24"/>
        </w:rPr>
        <w:t xml:space="preserve"> UPDATE 1</w:t>
      </w:r>
      <w:r w:rsidR="0082125A" w:rsidRPr="0082125A">
        <w:rPr>
          <w:b/>
          <w:sz w:val="24"/>
          <w:vertAlign w:val="superscript"/>
        </w:rPr>
        <w:t>ST</w:t>
      </w:r>
      <w:r w:rsidR="0082125A" w:rsidRPr="0082125A">
        <w:rPr>
          <w:b/>
          <w:sz w:val="24"/>
        </w:rPr>
        <w:t xml:space="preserve"> QUARTER 2014</w:t>
      </w:r>
    </w:p>
    <w:p w:rsidR="00923BD9" w:rsidRDefault="00892890" w:rsidP="009776CA">
      <w:pPr>
        <w:jc w:val="both"/>
      </w:pPr>
      <w:r w:rsidRPr="0082125A">
        <w:rPr>
          <w:b/>
          <w:color w:val="708B39"/>
          <w:sz w:val="26"/>
          <w:szCs w:val="26"/>
        </w:rPr>
        <w:t>Policy-Development</w:t>
      </w:r>
      <w:r w:rsidRPr="0082125A">
        <w:rPr>
          <w:color w:val="4F6228" w:themeColor="accent3" w:themeShade="80"/>
          <w:sz w:val="24"/>
        </w:rPr>
        <w:t xml:space="preserve"> </w:t>
      </w:r>
      <w:r>
        <w:t>-</w:t>
      </w:r>
      <w:r>
        <w:tab/>
        <w:t>t</w:t>
      </w:r>
      <w:r w:rsidR="00DC3AD2" w:rsidRPr="00DC3AD2">
        <w:t>he NSC has launched the preparation of the regional GE seminar for the Baltic countries which will take place in 12-13 may in Riga.</w:t>
      </w:r>
      <w:r w:rsidR="00DC3AD2">
        <w:t xml:space="preserve"> This seminar is organised in cooperation with t</w:t>
      </w:r>
      <w:r w:rsidR="00DC3AD2" w:rsidRPr="00DC3AD2">
        <w:t>he Latvian Platform for Development Cooperation (LAPAS)</w:t>
      </w:r>
      <w:r w:rsidR="00DC3AD2">
        <w:t xml:space="preserve">. It will gather formal and non-formal education practitioners </w:t>
      </w:r>
      <w:r w:rsidR="009776CA">
        <w:t xml:space="preserve">as well as policy-makers </w:t>
      </w:r>
      <w:r w:rsidR="00DC3AD2">
        <w:t xml:space="preserve">to make an assessment of GE policy and practices in the region </w:t>
      </w:r>
      <w:r w:rsidR="009776CA">
        <w:t xml:space="preserve">and take on board the Lisbon GE Congress recommendations as benchmark until 2015. This seminar is the third regional seminar -following the Visegrad regional seminar (September 2013) and the South-East and Mediterranean </w:t>
      </w:r>
      <w:r w:rsidR="00923BD9">
        <w:t xml:space="preserve">seminar (December 2013)- organised in the framework of the NSC-EC Joint Management Agreement for the promotion of GE in </w:t>
      </w:r>
      <w:r w:rsidR="009E46B7" w:rsidRPr="009E46B7">
        <w:t xml:space="preserve">EU </w:t>
      </w:r>
      <w:r>
        <w:t xml:space="preserve">recent member States </w:t>
      </w:r>
      <w:r w:rsidR="00923BD9">
        <w:t xml:space="preserve">and </w:t>
      </w:r>
      <w:r w:rsidR="009E46B7">
        <w:t>candidate</w:t>
      </w:r>
      <w:r w:rsidR="00923BD9">
        <w:t xml:space="preserve"> </w:t>
      </w:r>
      <w:r w:rsidR="009E46B7">
        <w:t>countries</w:t>
      </w:r>
      <w:r w:rsidR="00923BD9">
        <w:t xml:space="preserve"> for the period 2013-15.  In the same </w:t>
      </w:r>
      <w:r>
        <w:t>perspective</w:t>
      </w:r>
      <w:r w:rsidR="00923BD9">
        <w:t xml:space="preserve">, a GE kick-off seminar is being organised </w:t>
      </w:r>
      <w:r>
        <w:t>in</w:t>
      </w:r>
      <w:r w:rsidR="00923BD9">
        <w:t xml:space="preserve"> FYROM</w:t>
      </w:r>
      <w:r w:rsidR="001B3C32">
        <w:t xml:space="preserve"> in collaboration with </w:t>
      </w:r>
      <w:r>
        <w:t xml:space="preserve">the </w:t>
      </w:r>
      <w:r w:rsidR="001B3C32" w:rsidRPr="001B3C32">
        <w:t>Association for Democratic Initiatives</w:t>
      </w:r>
      <w:r w:rsidR="001B3C32">
        <w:t xml:space="preserve"> (ADI) as the implementing partner. This seminar</w:t>
      </w:r>
      <w:r w:rsidR="009E46B7">
        <w:t>,</w:t>
      </w:r>
      <w:r w:rsidR="001B3C32">
        <w:t xml:space="preserve"> </w:t>
      </w:r>
      <w:r w:rsidR="00EE291E">
        <w:t xml:space="preserve">which </w:t>
      </w:r>
      <w:r w:rsidR="001B3C32">
        <w:t>follow</w:t>
      </w:r>
      <w:r w:rsidR="00EE291E">
        <w:t>s</w:t>
      </w:r>
      <w:r w:rsidR="001B3C32">
        <w:t xml:space="preserve"> the seminar in Montenegro </w:t>
      </w:r>
      <w:r>
        <w:t xml:space="preserve">held in </w:t>
      </w:r>
      <w:r w:rsidR="001B3C32">
        <w:t>May 2013</w:t>
      </w:r>
      <w:r w:rsidR="009E46B7">
        <w:t>,</w:t>
      </w:r>
      <w:r w:rsidR="001B3C32">
        <w:t xml:space="preserve"> precede</w:t>
      </w:r>
      <w:r>
        <w:t>s</w:t>
      </w:r>
      <w:r w:rsidR="001B3C32">
        <w:t xml:space="preserve"> the kick-off seminars planned in the other</w:t>
      </w:r>
      <w:r w:rsidR="009E46B7">
        <w:t xml:space="preserve"> EU</w:t>
      </w:r>
      <w:r w:rsidR="001B3C32">
        <w:t xml:space="preserve"> </w:t>
      </w:r>
      <w:r>
        <w:t>candidate</w:t>
      </w:r>
      <w:r w:rsidR="001B3C32">
        <w:t xml:space="preserve"> countries </w:t>
      </w:r>
      <w:r>
        <w:t xml:space="preserve">and </w:t>
      </w:r>
      <w:r w:rsidR="009E46B7">
        <w:t>Croatia</w:t>
      </w:r>
      <w:r>
        <w:t xml:space="preserve"> until 2015</w:t>
      </w:r>
      <w:r w:rsidR="009E46B7">
        <w:t>.</w:t>
      </w:r>
      <w:r w:rsidR="001B3C32">
        <w:t xml:space="preserve"> </w:t>
      </w:r>
    </w:p>
    <w:p w:rsidR="00EE291E" w:rsidRDefault="00892890" w:rsidP="009776CA">
      <w:pPr>
        <w:jc w:val="both"/>
      </w:pPr>
      <w:r w:rsidRPr="0082125A">
        <w:rPr>
          <w:b/>
          <w:color w:val="76923C" w:themeColor="accent3" w:themeShade="BF"/>
          <w:sz w:val="25"/>
          <w:szCs w:val="25"/>
        </w:rPr>
        <w:t>Capacity-building</w:t>
      </w:r>
      <w:r w:rsidRPr="0082125A">
        <w:rPr>
          <w:color w:val="76923C" w:themeColor="accent3" w:themeShade="BF"/>
          <w:sz w:val="24"/>
        </w:rPr>
        <w:t xml:space="preserve"> </w:t>
      </w:r>
      <w:r>
        <w:t xml:space="preserve">- </w:t>
      </w:r>
      <w:r>
        <w:tab/>
        <w:t xml:space="preserve">in the frame of </w:t>
      </w:r>
      <w:r w:rsidR="0008345A">
        <w:t>NSC</w:t>
      </w:r>
      <w:r>
        <w:t xml:space="preserve"> e-learning scheme</w:t>
      </w:r>
      <w:r w:rsidR="00854122">
        <w:t xml:space="preserve">, two courses are taking place in February and March, the first on the Human Rights dimension of GE and the second on Intercultural dialogue. Approximately 50 international participants in each course get acquainted to HRE and ICD </w:t>
      </w:r>
      <w:r w:rsidR="00EE291E">
        <w:t xml:space="preserve">theoretical and practical approaches during </w:t>
      </w:r>
      <w:r w:rsidR="00854122">
        <w:t>this</w:t>
      </w:r>
      <w:r w:rsidR="0008345A">
        <w:t xml:space="preserve"> monitored</w:t>
      </w:r>
      <w:r w:rsidR="00854122">
        <w:t xml:space="preserve"> 4 week </w:t>
      </w:r>
      <w:r w:rsidR="00EE291E">
        <w:t xml:space="preserve">course. </w:t>
      </w:r>
      <w:r w:rsidR="0008345A">
        <w:t xml:space="preserve">  In the meantime, t</w:t>
      </w:r>
      <w:r w:rsidR="00EE291E">
        <w:t>he NSC is preparing a new topic on Democratic Citizenship which will complete its e-learning scheme. The pilot course is foreseen for May 2014.</w:t>
      </w:r>
    </w:p>
    <w:p w:rsidR="00EE291E" w:rsidRDefault="00EE291E" w:rsidP="009776CA">
      <w:pPr>
        <w:jc w:val="both"/>
      </w:pPr>
      <w:r>
        <w:t xml:space="preserve">The Arabic and German versions of the Global Education Guidelines will be available </w:t>
      </w:r>
      <w:r w:rsidR="0082125A">
        <w:t xml:space="preserve">on NSC website </w:t>
      </w:r>
      <w:r w:rsidR="0008345A">
        <w:t xml:space="preserve">in the current </w:t>
      </w:r>
      <w:r>
        <w:t>of the first semester</w:t>
      </w:r>
      <w:r w:rsidR="0008345A">
        <w:t>, summing to 9 languages the existing versions of the GEG, all accessible from NSC website</w:t>
      </w:r>
      <w:r>
        <w:t>.</w:t>
      </w:r>
      <w:r w:rsidR="0008345A">
        <w:t xml:space="preserve">  The translation in Bulgarian, Greek and Montenegrin </w:t>
      </w:r>
      <w:r w:rsidR="00FA7D15">
        <w:t xml:space="preserve">are under course and will be available for the second semester of </w:t>
      </w:r>
      <w:r w:rsidR="0082125A">
        <w:t>2014.</w:t>
      </w:r>
    </w:p>
    <w:p w:rsidR="0082125A" w:rsidRPr="0082125A" w:rsidRDefault="0082125A" w:rsidP="0082125A">
      <w:pPr>
        <w:spacing w:after="0" w:line="240" w:lineRule="auto"/>
        <w:ind w:left="180"/>
        <w:jc w:val="both"/>
        <w:rPr>
          <w:rFonts w:ascii="Calibri" w:eastAsia="Times New Roman" w:hAnsi="Calibri" w:cs="Times New Roman"/>
          <w:b/>
          <w:color w:val="008000"/>
          <w:sz w:val="27"/>
          <w:szCs w:val="27"/>
        </w:rPr>
      </w:pPr>
      <w:r w:rsidRPr="0082125A">
        <w:rPr>
          <w:rFonts w:ascii="Calibri" w:eastAsia="Times New Roman" w:hAnsi="Calibri" w:cs="Times New Roman"/>
          <w:b/>
          <w:color w:val="008000"/>
          <w:sz w:val="27"/>
          <w:szCs w:val="27"/>
        </w:rPr>
        <w:t>Statistics (netstats.coe.in, January-December 2013)</w:t>
      </w:r>
    </w:p>
    <w:p w:rsidR="0082125A" w:rsidRPr="0082125A" w:rsidRDefault="0082125A" w:rsidP="0082125A">
      <w:pPr>
        <w:spacing w:after="0" w:line="240" w:lineRule="auto"/>
        <w:jc w:val="both"/>
        <w:rPr>
          <w:rFonts w:ascii="Calibri" w:eastAsia="Times New Roman" w:hAnsi="Calibri" w:cs="Times New Roman"/>
          <w:sz w:val="24"/>
          <w:szCs w:val="24"/>
        </w:rPr>
      </w:pP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WEBSITE</w:t>
      </w:r>
    </w:p>
    <w:p w:rsidR="0082125A" w:rsidRPr="0082125A" w:rsidRDefault="0082125A" w:rsidP="0082125A">
      <w:pPr>
        <w:spacing w:after="0" w:line="240" w:lineRule="auto"/>
        <w:ind w:left="180"/>
        <w:jc w:val="both"/>
        <w:rPr>
          <w:rFonts w:ascii="Calibri" w:eastAsia="Times New Roman" w:hAnsi="Calibri" w:cs="Times New Roman"/>
          <w:color w:val="006600"/>
          <w:sz w:val="24"/>
          <w:szCs w:val="24"/>
        </w:rPr>
      </w:pPr>
      <w:r w:rsidRPr="0082125A">
        <w:rPr>
          <w:rFonts w:ascii="Calibri" w:eastAsia="Times New Roman" w:hAnsi="Calibri" w:cs="Times New Roman"/>
          <w:color w:val="006600"/>
          <w:sz w:val="24"/>
          <w:szCs w:val="24"/>
        </w:rPr>
        <w:t>Downloads</w:t>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t>Full download</w:t>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t>Partial download</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Global Education Guidelines (GEG)</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16 800 </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20 507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GEG/Italian</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8 783 </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10 182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GEG/French</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6 334 </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51 836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GEG/Portuguese</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5 922</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53 705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GEG/Spanish</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4 954 </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49 602 </w:t>
      </w:r>
    </w:p>
    <w:p w:rsidR="0082125A" w:rsidRPr="0082125A" w:rsidRDefault="0082125A" w:rsidP="0082125A">
      <w:pPr>
        <w:spacing w:after="0" w:line="240" w:lineRule="auto"/>
        <w:ind w:left="180"/>
        <w:jc w:val="both"/>
        <w:rPr>
          <w:rFonts w:ascii="Calibri" w:eastAsia="Times New Roman" w:hAnsi="Calibri" w:cs="Times New Roman"/>
          <w:sz w:val="24"/>
          <w:szCs w:val="24"/>
        </w:rPr>
      </w:pPr>
    </w:p>
    <w:p w:rsidR="0082125A" w:rsidRPr="0082125A" w:rsidRDefault="0082125A" w:rsidP="0082125A">
      <w:pPr>
        <w:spacing w:after="0" w:line="240" w:lineRule="auto"/>
        <w:ind w:left="180"/>
        <w:jc w:val="both"/>
        <w:rPr>
          <w:rFonts w:ascii="Calibri" w:eastAsia="Times New Roman" w:hAnsi="Calibri" w:cs="Times New Roman"/>
          <w:color w:val="006600"/>
          <w:sz w:val="24"/>
          <w:szCs w:val="24"/>
        </w:rPr>
      </w:pPr>
      <w:r w:rsidRPr="0082125A">
        <w:rPr>
          <w:rFonts w:ascii="Calibri" w:eastAsia="Times New Roman" w:hAnsi="Calibri" w:cs="Times New Roman"/>
          <w:color w:val="006600"/>
          <w:sz w:val="24"/>
          <w:szCs w:val="24"/>
        </w:rPr>
        <w:t>Webpages</w:t>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r>
      <w:r w:rsidRPr="0082125A">
        <w:rPr>
          <w:rFonts w:ascii="Calibri" w:eastAsia="Times New Roman" w:hAnsi="Calibri" w:cs="Times New Roman"/>
          <w:color w:val="006600"/>
          <w:sz w:val="24"/>
          <w:szCs w:val="24"/>
        </w:rPr>
        <w:tab/>
        <w:t>Hits</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Global Education programme webpage</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6 154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 xml:space="preserve">Global Education Guidelines webpage </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2 700</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Global Education Week webpage</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 xml:space="preserve">2 188 </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Global Education on-line training courses webpage</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2 132</w:t>
      </w:r>
    </w:p>
    <w:p w:rsidR="0082125A" w:rsidRPr="0082125A" w:rsidRDefault="0082125A" w:rsidP="0082125A">
      <w:pPr>
        <w:spacing w:after="0" w:line="240" w:lineRule="auto"/>
        <w:ind w:left="180"/>
        <w:jc w:val="both"/>
        <w:rPr>
          <w:rFonts w:ascii="Calibri" w:eastAsia="Times New Roman" w:hAnsi="Calibri" w:cs="Times New Roman"/>
          <w:sz w:val="24"/>
          <w:szCs w:val="24"/>
        </w:rPr>
      </w:pP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PUBLICATIONS</w:t>
      </w:r>
    </w:p>
    <w:p w:rsidR="0082125A" w:rsidRPr="0082125A" w:rsidRDefault="0082125A" w:rsidP="0082125A">
      <w:pPr>
        <w:spacing w:after="0" w:line="240" w:lineRule="auto"/>
        <w:ind w:left="180"/>
        <w:jc w:val="both"/>
        <w:rPr>
          <w:rFonts w:ascii="Calibri" w:eastAsia="Times New Roman" w:hAnsi="Calibri" w:cs="Times New Roman"/>
          <w:sz w:val="24"/>
          <w:szCs w:val="24"/>
        </w:rPr>
      </w:pPr>
      <w:r w:rsidRPr="0082125A">
        <w:rPr>
          <w:rFonts w:ascii="Calibri" w:eastAsia="Times New Roman" w:hAnsi="Calibri" w:cs="Times New Roman"/>
          <w:sz w:val="24"/>
          <w:szCs w:val="24"/>
        </w:rPr>
        <w:t>Global Education Guidelines hard copies (en/</w:t>
      </w:r>
      <w:proofErr w:type="spellStart"/>
      <w:r w:rsidRPr="0082125A">
        <w:rPr>
          <w:rFonts w:ascii="Calibri" w:eastAsia="Times New Roman" w:hAnsi="Calibri" w:cs="Times New Roman"/>
          <w:sz w:val="24"/>
          <w:szCs w:val="24"/>
        </w:rPr>
        <w:t>fr</w:t>
      </w:r>
      <w:proofErr w:type="spellEnd"/>
      <w:r w:rsidRPr="0082125A">
        <w:rPr>
          <w:rFonts w:ascii="Calibri" w:eastAsia="Times New Roman" w:hAnsi="Calibri" w:cs="Times New Roman"/>
          <w:sz w:val="24"/>
          <w:szCs w:val="24"/>
        </w:rPr>
        <w:t>/</w:t>
      </w:r>
      <w:proofErr w:type="spellStart"/>
      <w:r w:rsidRPr="0082125A">
        <w:rPr>
          <w:rFonts w:ascii="Calibri" w:eastAsia="Times New Roman" w:hAnsi="Calibri" w:cs="Times New Roman"/>
          <w:sz w:val="24"/>
          <w:szCs w:val="24"/>
        </w:rPr>
        <w:t>pt</w:t>
      </w:r>
      <w:proofErr w:type="spellEnd"/>
      <w:r w:rsidRPr="0082125A">
        <w:rPr>
          <w:rFonts w:ascii="Calibri" w:eastAsia="Times New Roman" w:hAnsi="Calibri" w:cs="Times New Roman"/>
          <w:sz w:val="24"/>
          <w:szCs w:val="24"/>
        </w:rPr>
        <w:t>/</w:t>
      </w:r>
      <w:proofErr w:type="spellStart"/>
      <w:r w:rsidRPr="0082125A">
        <w:rPr>
          <w:rFonts w:ascii="Calibri" w:eastAsia="Times New Roman" w:hAnsi="Calibri" w:cs="Times New Roman"/>
          <w:sz w:val="24"/>
          <w:szCs w:val="24"/>
        </w:rPr>
        <w:t>sp</w:t>
      </w:r>
      <w:proofErr w:type="spellEnd"/>
      <w:r w:rsidRPr="0082125A">
        <w:rPr>
          <w:rFonts w:ascii="Calibri" w:eastAsia="Times New Roman" w:hAnsi="Calibri" w:cs="Times New Roman"/>
          <w:sz w:val="24"/>
          <w:szCs w:val="24"/>
        </w:rPr>
        <w:t>):</w:t>
      </w:r>
      <w:r w:rsidRPr="0082125A">
        <w:rPr>
          <w:rFonts w:ascii="Calibri" w:eastAsia="Times New Roman" w:hAnsi="Calibri" w:cs="Times New Roman"/>
          <w:sz w:val="24"/>
          <w:szCs w:val="24"/>
        </w:rPr>
        <w:tab/>
      </w:r>
      <w:r w:rsidRPr="0082125A">
        <w:rPr>
          <w:rFonts w:ascii="Calibri" w:eastAsia="Times New Roman" w:hAnsi="Calibri" w:cs="Times New Roman"/>
          <w:sz w:val="24"/>
          <w:szCs w:val="24"/>
        </w:rPr>
        <w:tab/>
        <w:t>3880 copies distributed (2011-13)</w:t>
      </w:r>
    </w:p>
    <w:p w:rsidR="0082125A" w:rsidRPr="0082125A" w:rsidRDefault="0082125A" w:rsidP="0082125A">
      <w:pPr>
        <w:spacing w:after="0" w:line="240" w:lineRule="auto"/>
        <w:jc w:val="both"/>
        <w:rPr>
          <w:rFonts w:ascii="Calibri" w:eastAsia="Times New Roman" w:hAnsi="Calibri" w:cs="Times New Roman"/>
          <w:b/>
          <w:sz w:val="26"/>
          <w:szCs w:val="26"/>
        </w:rPr>
      </w:pPr>
      <w:r w:rsidRPr="0082125A">
        <w:rPr>
          <w:rFonts w:ascii="Calibri" w:eastAsia="Times New Roman" w:hAnsi="Calibri" w:cs="Times New Roman"/>
          <w:b/>
          <w:sz w:val="26"/>
          <w:szCs w:val="26"/>
        </w:rPr>
        <w:lastRenderedPageBreak/>
        <w:t>More on the NSC GE programme</w:t>
      </w:r>
    </w:p>
    <w:p w:rsidR="0082125A" w:rsidRPr="0082125A" w:rsidRDefault="00DC7D6B" w:rsidP="0082125A">
      <w:pPr>
        <w:spacing w:after="0" w:line="240" w:lineRule="auto"/>
        <w:jc w:val="both"/>
        <w:rPr>
          <w:rFonts w:ascii="Calibri" w:eastAsia="Times New Roman" w:hAnsi="Calibri" w:cs="Times New Roman"/>
          <w:sz w:val="24"/>
          <w:szCs w:val="24"/>
        </w:rPr>
      </w:pPr>
      <w:hyperlink r:id="rId6" w:history="1">
        <w:r w:rsidR="0082125A" w:rsidRPr="0082125A">
          <w:rPr>
            <w:rFonts w:ascii="Calibri" w:eastAsia="Times New Roman" w:hAnsi="Calibri" w:cs="Times New Roman"/>
            <w:color w:val="0000FF"/>
            <w:sz w:val="24"/>
            <w:szCs w:val="24"/>
          </w:rPr>
          <w:t>http://www.coe.int/t/dg4/nscentre/ge_EN.asp</w:t>
        </w:r>
      </w:hyperlink>
    </w:p>
    <w:p w:rsidR="0082125A" w:rsidRPr="0082125A" w:rsidRDefault="00DC7D6B" w:rsidP="0082125A">
      <w:pPr>
        <w:spacing w:after="0" w:line="240" w:lineRule="auto"/>
        <w:jc w:val="both"/>
        <w:rPr>
          <w:rFonts w:ascii="Calibri" w:eastAsia="Times New Roman" w:hAnsi="Calibri" w:cs="Times New Roman"/>
          <w:sz w:val="24"/>
          <w:szCs w:val="24"/>
        </w:rPr>
      </w:pPr>
      <w:hyperlink r:id="rId7" w:history="1">
        <w:r w:rsidR="0082125A" w:rsidRPr="0082125A">
          <w:rPr>
            <w:rFonts w:ascii="Calibri" w:eastAsia="Times New Roman" w:hAnsi="Calibri" w:cs="Times New Roman"/>
            <w:color w:val="0000FF"/>
            <w:sz w:val="24"/>
            <w:szCs w:val="24"/>
          </w:rPr>
          <w:t>http://www.coe.int/t/dg4/nscentre/ge_FR.asp</w:t>
        </w:r>
      </w:hyperlink>
    </w:p>
    <w:p w:rsidR="0082125A" w:rsidRPr="0082125A" w:rsidRDefault="0082125A" w:rsidP="0082125A">
      <w:pPr>
        <w:autoSpaceDE w:val="0"/>
        <w:autoSpaceDN w:val="0"/>
        <w:adjustRightInd w:val="0"/>
        <w:spacing w:after="0" w:line="240" w:lineRule="auto"/>
        <w:rPr>
          <w:rFonts w:ascii="Times New Roman" w:eastAsia="Times New Roman" w:hAnsi="Times New Roman" w:cs="Times New Roman"/>
          <w:b/>
          <w:bCs/>
          <w:color w:val="0000FF"/>
          <w:sz w:val="24"/>
          <w:szCs w:val="24"/>
          <w:lang w:eastAsia="fr-FR"/>
        </w:rPr>
      </w:pPr>
    </w:p>
    <w:p w:rsidR="0082125A" w:rsidRPr="0082125A" w:rsidRDefault="0082125A" w:rsidP="0082125A">
      <w:pPr>
        <w:autoSpaceDE w:val="0"/>
        <w:autoSpaceDN w:val="0"/>
        <w:adjustRightInd w:val="0"/>
        <w:spacing w:after="0" w:line="240" w:lineRule="auto"/>
        <w:rPr>
          <w:rFonts w:ascii="Calibri" w:eastAsia="Times New Roman" w:hAnsi="Calibri" w:cs="Times New Roman"/>
          <w:b/>
          <w:bCs/>
          <w:color w:val="008000"/>
          <w:sz w:val="24"/>
          <w:szCs w:val="24"/>
          <w:lang w:eastAsia="fr-FR"/>
        </w:rPr>
      </w:pPr>
      <w:r w:rsidRPr="0082125A">
        <w:rPr>
          <w:rFonts w:ascii="Calibri" w:eastAsia="Times New Roman" w:hAnsi="Calibri" w:cs="Times New Roman"/>
          <w:b/>
          <w:bCs/>
          <w:color w:val="008000"/>
          <w:sz w:val="24"/>
          <w:szCs w:val="24"/>
          <w:lang w:eastAsia="fr-FR"/>
        </w:rPr>
        <w:t xml:space="preserve">Global Education national </w:t>
      </w:r>
      <w:r w:rsidRPr="0082125A">
        <w:rPr>
          <w:rFonts w:ascii="Calibri" w:eastAsia="Times New Roman" w:hAnsi="Calibri" w:cs="Times New Roman"/>
          <w:bCs/>
          <w:i/>
          <w:color w:val="008000"/>
          <w:sz w:val="24"/>
          <w:szCs w:val="24"/>
          <w:lang w:eastAsia="fr-FR"/>
        </w:rPr>
        <w:t>&amp;</w:t>
      </w:r>
      <w:r w:rsidRPr="0082125A">
        <w:rPr>
          <w:rFonts w:ascii="Calibri" w:eastAsia="Times New Roman" w:hAnsi="Calibri" w:cs="Times New Roman"/>
          <w:b/>
          <w:bCs/>
          <w:color w:val="008000"/>
          <w:sz w:val="24"/>
          <w:szCs w:val="24"/>
          <w:lang w:eastAsia="fr-FR"/>
        </w:rPr>
        <w:t xml:space="preserve"> regional seminars</w:t>
      </w:r>
    </w:p>
    <w:p w:rsidR="0082125A" w:rsidRPr="0082125A" w:rsidRDefault="0082125A" w:rsidP="0082125A">
      <w:pPr>
        <w:autoSpaceDE w:val="0"/>
        <w:autoSpaceDN w:val="0"/>
        <w:adjustRightInd w:val="0"/>
        <w:spacing w:after="0" w:line="240" w:lineRule="auto"/>
        <w:rPr>
          <w:rFonts w:ascii="Calibri" w:eastAsia="Times New Roman" w:hAnsi="Calibri" w:cs="Times New Roman"/>
          <w:color w:val="0000FF"/>
          <w:sz w:val="24"/>
          <w:szCs w:val="24"/>
          <w:lang w:eastAsia="fr-FR"/>
        </w:rPr>
      </w:pPr>
      <w:r w:rsidRPr="0082125A">
        <w:rPr>
          <w:rFonts w:ascii="Calibri" w:eastAsia="Times New Roman" w:hAnsi="Calibri" w:cs="Times New Roman"/>
          <w:color w:val="0000FF"/>
          <w:sz w:val="24"/>
          <w:szCs w:val="24"/>
          <w:lang w:eastAsia="fr-FR"/>
        </w:rPr>
        <w:t>http://www.coe.int/t/dg4/nscentre/GE/JMA_Education_EN.asp</w:t>
      </w:r>
    </w:p>
    <w:p w:rsidR="0082125A" w:rsidRPr="0082125A" w:rsidRDefault="0082125A" w:rsidP="0082125A">
      <w:pPr>
        <w:autoSpaceDE w:val="0"/>
        <w:autoSpaceDN w:val="0"/>
        <w:adjustRightInd w:val="0"/>
        <w:spacing w:after="0" w:line="240" w:lineRule="auto"/>
        <w:rPr>
          <w:rFonts w:ascii="Calibri" w:eastAsia="Times New Roman" w:hAnsi="Calibri" w:cs="Times New Roman"/>
          <w:b/>
          <w:bCs/>
          <w:color w:val="008000"/>
          <w:sz w:val="24"/>
          <w:szCs w:val="24"/>
          <w:lang w:eastAsia="fr-FR"/>
        </w:rPr>
      </w:pPr>
      <w:r w:rsidRPr="0082125A">
        <w:rPr>
          <w:rFonts w:ascii="Calibri" w:eastAsia="Times New Roman" w:hAnsi="Calibri" w:cs="Times New Roman"/>
          <w:b/>
          <w:bCs/>
          <w:color w:val="008000"/>
          <w:sz w:val="24"/>
          <w:szCs w:val="24"/>
          <w:lang w:eastAsia="fr-FR"/>
        </w:rPr>
        <w:t>Global Education on-line training-courses</w:t>
      </w:r>
    </w:p>
    <w:p w:rsidR="0082125A" w:rsidRPr="0082125A" w:rsidRDefault="0082125A" w:rsidP="0082125A">
      <w:pPr>
        <w:autoSpaceDE w:val="0"/>
        <w:autoSpaceDN w:val="0"/>
        <w:adjustRightInd w:val="0"/>
        <w:spacing w:after="0" w:line="240" w:lineRule="auto"/>
        <w:rPr>
          <w:rFonts w:ascii="Calibri" w:eastAsia="Times New Roman" w:hAnsi="Calibri" w:cs="Times New Roman"/>
          <w:color w:val="0000FF"/>
          <w:sz w:val="24"/>
          <w:szCs w:val="24"/>
          <w:lang w:eastAsia="fr-FR"/>
        </w:rPr>
      </w:pPr>
      <w:r w:rsidRPr="0082125A">
        <w:rPr>
          <w:rFonts w:ascii="Calibri" w:eastAsia="Times New Roman" w:hAnsi="Calibri" w:cs="Times New Roman"/>
          <w:color w:val="0000FF"/>
          <w:sz w:val="24"/>
          <w:szCs w:val="24"/>
          <w:lang w:eastAsia="fr-FR"/>
        </w:rPr>
        <w:t>http://www.coe.int/t/dg4/nscentre/GE/GE-Guidelines/GlobalEducation_on-lineTC_intro_en.asp</w:t>
      </w:r>
    </w:p>
    <w:p w:rsidR="0082125A" w:rsidRPr="0082125A" w:rsidRDefault="0082125A" w:rsidP="0082125A">
      <w:pPr>
        <w:autoSpaceDE w:val="0"/>
        <w:autoSpaceDN w:val="0"/>
        <w:adjustRightInd w:val="0"/>
        <w:spacing w:after="0" w:line="240" w:lineRule="auto"/>
        <w:rPr>
          <w:rFonts w:ascii="Calibri" w:eastAsia="Times New Roman" w:hAnsi="Calibri" w:cs="Times New Roman"/>
          <w:b/>
          <w:bCs/>
          <w:color w:val="008000"/>
          <w:sz w:val="24"/>
          <w:szCs w:val="24"/>
          <w:lang w:eastAsia="fr-FR"/>
        </w:rPr>
      </w:pPr>
      <w:r w:rsidRPr="0082125A">
        <w:rPr>
          <w:rFonts w:ascii="Calibri" w:eastAsia="Times New Roman" w:hAnsi="Calibri" w:cs="Times New Roman"/>
          <w:b/>
          <w:bCs/>
          <w:color w:val="008000"/>
          <w:sz w:val="24"/>
          <w:szCs w:val="24"/>
          <w:lang w:eastAsia="fr-FR"/>
        </w:rPr>
        <w:t>Global Education Week 2013</w:t>
      </w:r>
    </w:p>
    <w:p w:rsidR="0082125A" w:rsidRPr="0082125A" w:rsidRDefault="0082125A" w:rsidP="0082125A">
      <w:pPr>
        <w:spacing w:after="0" w:line="240" w:lineRule="auto"/>
        <w:jc w:val="both"/>
        <w:rPr>
          <w:rFonts w:ascii="Calibri" w:eastAsia="Times New Roman" w:hAnsi="Calibri" w:cs="Times New Roman"/>
          <w:sz w:val="24"/>
          <w:szCs w:val="24"/>
        </w:rPr>
      </w:pPr>
      <w:r w:rsidRPr="0082125A">
        <w:rPr>
          <w:rFonts w:ascii="Calibri" w:eastAsia="Times New Roman" w:hAnsi="Calibri" w:cs="Times New Roman"/>
          <w:color w:val="0000FF"/>
          <w:sz w:val="24"/>
          <w:szCs w:val="24"/>
          <w:lang w:eastAsia="fr-FR"/>
        </w:rPr>
        <w:t>http://www.coe.int/t/dg4/nscentre/GE/GEW/0GEW2013_en.asp#TopOfPage</w:t>
      </w:r>
    </w:p>
    <w:p w:rsidR="0082125A" w:rsidRPr="0082125A" w:rsidRDefault="0082125A" w:rsidP="0082125A">
      <w:pPr>
        <w:spacing w:after="0" w:line="240" w:lineRule="auto"/>
        <w:jc w:val="both"/>
        <w:rPr>
          <w:rFonts w:ascii="Calibri" w:eastAsia="Times New Roman" w:hAnsi="Calibri" w:cs="Times New Roman"/>
          <w:sz w:val="24"/>
          <w:szCs w:val="24"/>
        </w:rPr>
      </w:pPr>
    </w:p>
    <w:p w:rsidR="0082125A" w:rsidRPr="0082125A" w:rsidRDefault="0082125A" w:rsidP="0082125A">
      <w:pPr>
        <w:spacing w:after="0" w:line="240" w:lineRule="auto"/>
        <w:jc w:val="both"/>
        <w:rPr>
          <w:rFonts w:ascii="Calibri" w:eastAsia="Times New Roman" w:hAnsi="Calibri" w:cs="Times New Roman"/>
          <w:sz w:val="24"/>
          <w:szCs w:val="24"/>
        </w:rPr>
      </w:pPr>
      <w:r w:rsidRPr="0082125A">
        <w:rPr>
          <w:rFonts w:ascii="Calibri" w:eastAsia="Times New Roman" w:hAnsi="Calibri" w:cs="Times New Roman"/>
          <w:b/>
          <w:sz w:val="26"/>
          <w:szCs w:val="26"/>
        </w:rPr>
        <w:t>Global Education Congress website</w:t>
      </w:r>
      <w:r w:rsidRPr="0082125A">
        <w:rPr>
          <w:rFonts w:ascii="Calibri" w:eastAsia="Times New Roman" w:hAnsi="Calibri" w:cs="Times New Roman"/>
          <w:b/>
          <w:sz w:val="24"/>
          <w:szCs w:val="24"/>
        </w:rPr>
        <w:t xml:space="preserve"> - </w:t>
      </w:r>
      <w:hyperlink r:id="rId8" w:history="1">
        <w:r w:rsidRPr="0082125A">
          <w:rPr>
            <w:rFonts w:ascii="Calibri" w:eastAsia="Times New Roman" w:hAnsi="Calibri" w:cs="Times New Roman"/>
            <w:color w:val="0000FF"/>
            <w:sz w:val="24"/>
            <w:szCs w:val="24"/>
          </w:rPr>
          <w:t>http://www.gecongress2012.org/</w:t>
        </w:r>
      </w:hyperlink>
    </w:p>
    <w:p w:rsidR="0082125A" w:rsidRDefault="0082125A" w:rsidP="009776CA">
      <w:pPr>
        <w:jc w:val="both"/>
      </w:pPr>
    </w:p>
    <w:p w:rsidR="0082125A" w:rsidRDefault="0082125A" w:rsidP="009776CA">
      <w:pPr>
        <w:jc w:val="both"/>
      </w:pPr>
    </w:p>
    <w:p w:rsidR="0082125A" w:rsidRDefault="0082125A" w:rsidP="009776CA">
      <w:pPr>
        <w:jc w:val="both"/>
      </w:pPr>
    </w:p>
    <w:p w:rsidR="00D75F64" w:rsidRDefault="0082125A" w:rsidP="00D75F64">
      <w:pPr>
        <w:pStyle w:val="Odstavecseseznamem"/>
        <w:numPr>
          <w:ilvl w:val="0"/>
          <w:numId w:val="1"/>
        </w:numPr>
        <w:jc w:val="both"/>
      </w:pPr>
      <w:r w:rsidRPr="00D75F64">
        <w:rPr>
          <w:b/>
        </w:rPr>
        <w:t>Call for the Global Education next e-learning course</w:t>
      </w:r>
      <w:r w:rsidRPr="0082125A">
        <w:t xml:space="preserve"> (Intercultura</w:t>
      </w:r>
      <w:r w:rsidR="00D75F64">
        <w:t>l Dialogue: 24 March-20 April)</w:t>
      </w:r>
    </w:p>
    <w:p w:rsidR="00D75F64" w:rsidRDefault="00DC7D6B" w:rsidP="00D75F64">
      <w:pPr>
        <w:ind w:left="360"/>
        <w:jc w:val="both"/>
      </w:pPr>
      <w:hyperlink r:id="rId9" w:history="1">
        <w:r w:rsidR="00D75F64" w:rsidRPr="009153C5">
          <w:rPr>
            <w:rStyle w:val="Hypertextovodkaz"/>
          </w:rPr>
          <w:t>Course information</w:t>
        </w:r>
      </w:hyperlink>
    </w:p>
    <w:p w:rsidR="00D75F64" w:rsidRDefault="00DC7D6B" w:rsidP="00D75F64">
      <w:pPr>
        <w:ind w:left="360"/>
        <w:jc w:val="both"/>
      </w:pPr>
      <w:hyperlink r:id="rId10" w:history="1">
        <w:r w:rsidR="00D75F64" w:rsidRPr="009153C5">
          <w:rPr>
            <w:rStyle w:val="Hypertextovodkaz"/>
          </w:rPr>
          <w:t>Application form</w:t>
        </w:r>
      </w:hyperlink>
    </w:p>
    <w:p w:rsidR="00D75F64" w:rsidRDefault="00D75F64" w:rsidP="00D75F64">
      <w:pPr>
        <w:jc w:val="both"/>
      </w:pPr>
    </w:p>
    <w:p w:rsidR="00D75F64" w:rsidRDefault="00D75F64" w:rsidP="00D75F64">
      <w:pPr>
        <w:pStyle w:val="Odstavecseseznamem"/>
        <w:numPr>
          <w:ilvl w:val="0"/>
          <w:numId w:val="1"/>
        </w:numPr>
        <w:jc w:val="both"/>
      </w:pPr>
      <w:r w:rsidRPr="00D75F64">
        <w:rPr>
          <w:b/>
        </w:rPr>
        <w:t xml:space="preserve">Call for partners for the University on Youth &amp; Development </w:t>
      </w:r>
      <w:r>
        <w:t>(Mollina 2014)</w:t>
      </w:r>
    </w:p>
    <w:p w:rsidR="00D75F64" w:rsidRPr="009153C5" w:rsidRDefault="00DC7D6B" w:rsidP="00D75F64">
      <w:pPr>
        <w:ind w:left="360"/>
        <w:jc w:val="both"/>
        <w:rPr>
          <w:u w:val="single"/>
        </w:rPr>
      </w:pPr>
      <w:hyperlink r:id="rId11" w:history="1">
        <w:r w:rsidR="00D75F64" w:rsidRPr="009153C5">
          <w:rPr>
            <w:rStyle w:val="Hypertextovodkaz"/>
          </w:rPr>
          <w:t>Call for partners</w:t>
        </w:r>
      </w:hyperlink>
      <w:r w:rsidR="00D75F64" w:rsidRPr="009153C5">
        <w:rPr>
          <w:u w:val="single"/>
        </w:rPr>
        <w:t xml:space="preserve"> : </w:t>
      </w:r>
      <w:hyperlink r:id="rId12" w:history="1">
        <w:r w:rsidR="00D75F64" w:rsidRPr="009153C5">
          <w:rPr>
            <w:rStyle w:val="Hypertextovodkaz"/>
          </w:rPr>
          <w:t>http://www.coe.int/t/dg4/nscentre/Youth/Call_for_Partners_15th_UYD.pdf</w:t>
        </w:r>
      </w:hyperlink>
    </w:p>
    <w:p w:rsidR="00D75F64" w:rsidRPr="009153C5" w:rsidRDefault="00DC7D6B" w:rsidP="009153C5">
      <w:pPr>
        <w:ind w:left="360"/>
        <w:jc w:val="both"/>
        <w:rPr>
          <w:rFonts w:cstheme="minorHAnsi"/>
          <w:color w:val="050597"/>
          <w:u w:val="single"/>
        </w:rPr>
      </w:pPr>
      <w:hyperlink r:id="rId13" w:history="1">
        <w:r w:rsidR="009153C5" w:rsidRPr="009153C5">
          <w:rPr>
            <w:rFonts w:cstheme="minorHAnsi"/>
            <w:iCs/>
            <w:color w:val="050597"/>
            <w:u w:val="single"/>
          </w:rPr>
          <w:t>Activity Proposal</w:t>
        </w:r>
      </w:hyperlink>
    </w:p>
    <w:sectPr w:rsidR="00D75F64" w:rsidRPr="0091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3794"/>
    <w:multiLevelType w:val="hybridMultilevel"/>
    <w:tmpl w:val="CA52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EE"/>
    <w:rsid w:val="0008345A"/>
    <w:rsid w:val="000A7AEE"/>
    <w:rsid w:val="001B3C32"/>
    <w:rsid w:val="00464A4E"/>
    <w:rsid w:val="0082125A"/>
    <w:rsid w:val="00854122"/>
    <w:rsid w:val="00892890"/>
    <w:rsid w:val="009153C5"/>
    <w:rsid w:val="00923BD9"/>
    <w:rsid w:val="009776CA"/>
    <w:rsid w:val="009E46B7"/>
    <w:rsid w:val="00D75F64"/>
    <w:rsid w:val="00DC3AD2"/>
    <w:rsid w:val="00DC7D6B"/>
    <w:rsid w:val="00EE291E"/>
    <w:rsid w:val="00FA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125A"/>
    <w:pPr>
      <w:ind w:left="720"/>
      <w:contextualSpacing/>
    </w:pPr>
  </w:style>
  <w:style w:type="character" w:styleId="Hypertextovodkaz">
    <w:name w:val="Hyperlink"/>
    <w:basedOn w:val="Standardnpsmoodstavce"/>
    <w:uiPriority w:val="99"/>
    <w:unhideWhenUsed/>
    <w:rsid w:val="00D7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125A"/>
    <w:pPr>
      <w:ind w:left="720"/>
      <w:contextualSpacing/>
    </w:pPr>
  </w:style>
  <w:style w:type="character" w:styleId="Hypertextovodkaz">
    <w:name w:val="Hyperlink"/>
    <w:basedOn w:val="Standardnpsmoodstavce"/>
    <w:uiPriority w:val="99"/>
    <w:unhideWhenUsed/>
    <w:rsid w:val="00D7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ongress2012.org/" TargetMode="External"/><Relationship Id="rId13" Type="http://schemas.openxmlformats.org/officeDocument/2006/relationships/hyperlink" Target="http://www.coe.int/t/dg4/nscentre/Source/Youth/Activity_Proposal_Form_15th_UYD.docx" TargetMode="External"/><Relationship Id="rId3" Type="http://schemas.microsoft.com/office/2007/relationships/stylesWithEffects" Target="stylesWithEffects.xml"/><Relationship Id="rId7" Type="http://schemas.openxmlformats.org/officeDocument/2006/relationships/hyperlink" Target="http://www.coe.int/t/dg4/nscentre/ge_FR.asp" TargetMode="External"/><Relationship Id="rId12" Type="http://schemas.openxmlformats.org/officeDocument/2006/relationships/hyperlink" Target="http://www.coe.int/t/dg4/nscentre/Youth/Call_for_Partners_15th_UY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e.int/t/dg4/nscentre/ge_EN.asp" TargetMode="External"/><Relationship Id="rId11" Type="http://schemas.openxmlformats.org/officeDocument/2006/relationships/hyperlink" Target="http://www.coe.int/t/dg4/nscentre/Youth/Call_for_Partners_15th_UY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d.netuni.nl/page.php?id=12" TargetMode="External"/><Relationship Id="rId4" Type="http://schemas.openxmlformats.org/officeDocument/2006/relationships/settings" Target="settings.xml"/><Relationship Id="rId9" Type="http://schemas.openxmlformats.org/officeDocument/2006/relationships/hyperlink" Target="http://icd.netuni.nl/page.php?i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3505</Characters>
  <Application>Microsoft Office Word</Application>
  <DocSecurity>4</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Miguel</dc:creator>
  <cp:lastModifiedBy>fors01</cp:lastModifiedBy>
  <cp:revision>2</cp:revision>
  <dcterms:created xsi:type="dcterms:W3CDTF">2014-03-04T08:40:00Z</dcterms:created>
  <dcterms:modified xsi:type="dcterms:W3CDTF">2014-03-04T08:40:00Z</dcterms:modified>
</cp:coreProperties>
</file>