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A69" w:rsidRPr="00C865F8" w:rsidRDefault="00CA171B" w:rsidP="00C865F8">
      <w:pPr>
        <w:pStyle w:val="Title"/>
        <w:spacing w:line="276" w:lineRule="auto"/>
        <w:jc w:val="right"/>
        <w:rPr>
          <w:rFonts w:ascii="Garamond" w:hAnsi="Garamond" w:cs="Times New Roman"/>
          <w:color w:val="1F497D"/>
          <w:sz w:val="22"/>
          <w:szCs w:val="22"/>
        </w:rPr>
      </w:pPr>
      <w:r w:rsidRPr="00C865F8">
        <w:rPr>
          <w:rFonts w:ascii="Garamond" w:hAnsi="Garamond"/>
          <w:noProof/>
          <w:color w:val="1F497D"/>
          <w:sz w:val="22"/>
          <w:szCs w:val="22"/>
        </w:rPr>
        <w:t xml:space="preserve">                                                                                </w:t>
      </w:r>
      <w:r w:rsidR="00C865F8">
        <w:rPr>
          <w:rFonts w:ascii="Garamond" w:hAnsi="Garamond"/>
          <w:noProof/>
          <w:color w:val="1F497D"/>
          <w:sz w:val="22"/>
          <w:szCs w:val="22"/>
        </w:rPr>
        <w:t xml:space="preserve">                              </w:t>
      </w:r>
      <w:r w:rsidR="00491778">
        <w:rPr>
          <w:rFonts w:ascii="Garamond" w:hAnsi="Garamond"/>
          <w:noProof/>
          <w:color w:val="1F497D"/>
          <w:sz w:val="22"/>
          <w:szCs w:val="22"/>
          <w:lang w:val="en-US"/>
        </w:rPr>
        <w:drawing>
          <wp:inline distT="0" distB="0" distL="0" distR="0">
            <wp:extent cx="666750" cy="8286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sidRPr="00C865F8">
        <w:rPr>
          <w:rFonts w:ascii="Garamond" w:hAnsi="Garamond"/>
          <w:noProof/>
          <w:color w:val="1F497D"/>
          <w:sz w:val="22"/>
          <w:szCs w:val="22"/>
        </w:rPr>
        <w:t xml:space="preserve">      </w:t>
      </w:r>
      <w:r w:rsidR="00637A69" w:rsidRPr="00C865F8">
        <w:rPr>
          <w:rFonts w:ascii="Garamond" w:hAnsi="Garamond" w:cs="Times New Roman"/>
          <w:b w:val="0"/>
          <w:color w:val="1F497D"/>
          <w:sz w:val="22"/>
          <w:szCs w:val="22"/>
        </w:rPr>
        <w:t xml:space="preserve">                                                                                                                                                                            </w:t>
      </w:r>
      <w:r w:rsidRPr="00C865F8">
        <w:rPr>
          <w:rFonts w:ascii="Garamond" w:hAnsi="Garamond" w:cs="Times New Roman"/>
          <w:b w:val="0"/>
          <w:color w:val="1F497D"/>
          <w:sz w:val="22"/>
          <w:szCs w:val="22"/>
        </w:rPr>
        <w:t xml:space="preserve">                      </w:t>
      </w:r>
      <w:r w:rsidR="00637A69" w:rsidRPr="00C865F8">
        <w:rPr>
          <w:rFonts w:ascii="Garamond" w:hAnsi="Garamond" w:cs="Times New Roman"/>
          <w:b w:val="0"/>
          <w:color w:val="1F497D"/>
          <w:sz w:val="22"/>
          <w:szCs w:val="22"/>
        </w:rPr>
        <w:t xml:space="preserve">Empowered Lives                                                                                                                                                                          Resilient Nations </w:t>
      </w:r>
    </w:p>
    <w:p w:rsidR="00192757" w:rsidRPr="00C865F8" w:rsidRDefault="00192757" w:rsidP="00C865F8">
      <w:pPr>
        <w:pStyle w:val="Title"/>
        <w:spacing w:line="276" w:lineRule="auto"/>
        <w:jc w:val="both"/>
        <w:rPr>
          <w:rFonts w:ascii="Garamond" w:hAnsi="Garamond" w:cs="Times New Roman"/>
          <w:color w:val="1F497D"/>
          <w:sz w:val="22"/>
          <w:szCs w:val="22"/>
        </w:rPr>
      </w:pPr>
    </w:p>
    <w:p w:rsidR="00C41725" w:rsidRPr="00C865F8" w:rsidRDefault="00C41725" w:rsidP="00C865F8">
      <w:pPr>
        <w:pStyle w:val="Title"/>
        <w:spacing w:line="276" w:lineRule="auto"/>
        <w:jc w:val="both"/>
        <w:rPr>
          <w:rFonts w:ascii="Garamond" w:hAnsi="Garamond" w:cs="Times New Roman"/>
          <w:color w:val="1F497D"/>
          <w:sz w:val="22"/>
          <w:szCs w:val="22"/>
        </w:rPr>
      </w:pPr>
    </w:p>
    <w:p w:rsidR="00192757" w:rsidRPr="00C865F8" w:rsidRDefault="00192757" w:rsidP="00C865F8">
      <w:pPr>
        <w:pStyle w:val="Title"/>
        <w:spacing w:line="276" w:lineRule="auto"/>
        <w:rPr>
          <w:rFonts w:ascii="Garamond" w:hAnsi="Garamond" w:cs="Times New Roman"/>
          <w:color w:val="1F497D"/>
          <w:sz w:val="22"/>
          <w:szCs w:val="22"/>
        </w:rPr>
      </w:pPr>
      <w:r w:rsidRPr="00C865F8">
        <w:rPr>
          <w:rFonts w:ascii="Garamond" w:hAnsi="Garamond" w:cs="Times New Roman"/>
          <w:color w:val="1F497D"/>
          <w:sz w:val="22"/>
          <w:szCs w:val="22"/>
        </w:rPr>
        <w:t>TERMS OF REFERENCE</w:t>
      </w:r>
    </w:p>
    <w:p w:rsidR="00192757" w:rsidRPr="00C865F8" w:rsidRDefault="00192757" w:rsidP="00C865F8">
      <w:pPr>
        <w:pStyle w:val="Title"/>
        <w:spacing w:line="276" w:lineRule="auto"/>
        <w:rPr>
          <w:rFonts w:ascii="Garamond" w:hAnsi="Garamond" w:cs="Times New Roman"/>
          <w:color w:val="1F497D"/>
          <w:sz w:val="22"/>
          <w:szCs w:val="22"/>
        </w:rPr>
      </w:pPr>
    </w:p>
    <w:p w:rsidR="00192757" w:rsidRPr="00C865F8" w:rsidRDefault="00704475" w:rsidP="00C865F8">
      <w:pPr>
        <w:pStyle w:val="Title"/>
        <w:spacing w:line="276" w:lineRule="auto"/>
        <w:rPr>
          <w:rFonts w:ascii="Garamond" w:hAnsi="Garamond" w:cs="Times New Roman"/>
          <w:color w:val="1F497D"/>
          <w:sz w:val="22"/>
          <w:szCs w:val="22"/>
        </w:rPr>
      </w:pPr>
      <w:r w:rsidRPr="00704475">
        <w:rPr>
          <w:rFonts w:ascii="Garamond" w:hAnsi="Garamond" w:cs="Times New Roman"/>
          <w:color w:val="1F497D"/>
          <w:sz w:val="22"/>
          <w:szCs w:val="22"/>
        </w:rPr>
        <w:t>Expert on Demand (Czech-UNDP Trust Fund)</w:t>
      </w:r>
      <w:r>
        <w:rPr>
          <w:rFonts w:ascii="Garamond" w:hAnsi="Garamond" w:cs="Times New Roman"/>
          <w:color w:val="1F497D"/>
          <w:sz w:val="22"/>
          <w:szCs w:val="22"/>
        </w:rPr>
        <w:t xml:space="preserve"> - r</w:t>
      </w:r>
      <w:r w:rsidR="008E5656" w:rsidRPr="00C865F8">
        <w:rPr>
          <w:rFonts w:ascii="Garamond" w:hAnsi="Garamond" w:cs="Times New Roman"/>
          <w:color w:val="1F497D"/>
          <w:sz w:val="22"/>
          <w:szCs w:val="22"/>
        </w:rPr>
        <w:t>eview of vulnera</w:t>
      </w:r>
      <w:r>
        <w:rPr>
          <w:rFonts w:ascii="Garamond" w:hAnsi="Garamond" w:cs="Times New Roman"/>
          <w:color w:val="1F497D"/>
          <w:sz w:val="22"/>
          <w:szCs w:val="22"/>
        </w:rPr>
        <w:t>ble group policies, legislation and</w:t>
      </w:r>
      <w:r w:rsidR="008E5656" w:rsidRPr="00C865F8">
        <w:rPr>
          <w:rFonts w:ascii="Garamond" w:hAnsi="Garamond" w:cs="Times New Roman"/>
          <w:color w:val="1F497D"/>
          <w:sz w:val="22"/>
          <w:szCs w:val="22"/>
        </w:rPr>
        <w:t xml:space="preserve"> government strategies</w:t>
      </w:r>
    </w:p>
    <w:p w:rsidR="008E5656" w:rsidRPr="00C865F8" w:rsidRDefault="008E5656" w:rsidP="00C865F8">
      <w:pPr>
        <w:pStyle w:val="Title"/>
        <w:spacing w:line="276" w:lineRule="auto"/>
        <w:jc w:val="both"/>
        <w:rPr>
          <w:rFonts w:ascii="Garamond" w:hAnsi="Garamond"/>
          <w:b w:val="0"/>
          <w:color w:val="1F497D"/>
          <w:sz w:val="22"/>
          <w:szCs w:val="22"/>
        </w:rPr>
      </w:pPr>
    </w:p>
    <w:p w:rsidR="00192757" w:rsidRPr="003C248A" w:rsidRDefault="00192757" w:rsidP="00C865F8">
      <w:pPr>
        <w:shd w:val="pct12" w:color="auto" w:fill="333399"/>
        <w:spacing w:line="276" w:lineRule="auto"/>
        <w:jc w:val="both"/>
        <w:rPr>
          <w:rFonts w:ascii="Garamond" w:hAnsi="Garamond"/>
          <w:color w:val="FFFFFF"/>
          <w:sz w:val="22"/>
          <w:szCs w:val="22"/>
        </w:rPr>
      </w:pPr>
      <w:r w:rsidRPr="003C248A">
        <w:rPr>
          <w:rFonts w:ascii="Garamond" w:hAnsi="Garamond"/>
          <w:b/>
          <w:color w:val="FFFFFF"/>
          <w:sz w:val="22"/>
          <w:szCs w:val="22"/>
        </w:rPr>
        <w:t>SUMMARY TABLE</w:t>
      </w:r>
    </w:p>
    <w:p w:rsidR="00E529D0" w:rsidRPr="00C865F8" w:rsidRDefault="00192757" w:rsidP="003C248A">
      <w:pPr>
        <w:spacing w:before="120" w:line="276" w:lineRule="auto"/>
        <w:jc w:val="both"/>
        <w:rPr>
          <w:rFonts w:ascii="Garamond" w:hAnsi="Garamond"/>
          <w:color w:val="1F497D"/>
          <w:sz w:val="22"/>
          <w:szCs w:val="22"/>
        </w:rPr>
      </w:pPr>
      <w:r w:rsidRPr="00C865F8">
        <w:rPr>
          <w:rFonts w:ascii="Garamond" w:hAnsi="Garamond"/>
          <w:b/>
          <w:color w:val="1F497D"/>
          <w:sz w:val="22"/>
          <w:szCs w:val="22"/>
        </w:rPr>
        <w:t xml:space="preserve">Activity: </w:t>
      </w:r>
      <w:r w:rsidR="008F442F" w:rsidRPr="00C865F8">
        <w:rPr>
          <w:rFonts w:ascii="Garamond" w:hAnsi="Garamond"/>
          <w:b/>
          <w:color w:val="1F497D"/>
          <w:sz w:val="22"/>
          <w:szCs w:val="22"/>
        </w:rPr>
        <w:tab/>
      </w:r>
      <w:r w:rsidR="008F442F" w:rsidRPr="00C865F8">
        <w:rPr>
          <w:rFonts w:ascii="Garamond" w:hAnsi="Garamond"/>
          <w:b/>
          <w:color w:val="1F497D"/>
          <w:sz w:val="22"/>
          <w:szCs w:val="22"/>
        </w:rPr>
        <w:tab/>
      </w:r>
      <w:r w:rsidR="008B23D3" w:rsidRPr="00C865F8">
        <w:rPr>
          <w:rFonts w:ascii="Garamond" w:hAnsi="Garamond"/>
          <w:b/>
          <w:color w:val="1F497D"/>
          <w:sz w:val="22"/>
          <w:szCs w:val="22"/>
        </w:rPr>
        <w:tab/>
      </w:r>
      <w:r w:rsidR="008E5656" w:rsidRPr="00C865F8">
        <w:rPr>
          <w:rFonts w:ascii="Garamond" w:hAnsi="Garamond"/>
          <w:b/>
          <w:color w:val="1F497D"/>
          <w:sz w:val="22"/>
          <w:szCs w:val="22"/>
        </w:rPr>
        <w:t xml:space="preserve">           </w:t>
      </w:r>
      <w:r w:rsidR="008E5656" w:rsidRPr="00C865F8">
        <w:rPr>
          <w:rFonts w:ascii="Garamond" w:hAnsi="Garamond"/>
          <w:color w:val="1F497D"/>
          <w:sz w:val="22"/>
          <w:szCs w:val="22"/>
        </w:rPr>
        <w:t>Review of policies, legislation, government strategies</w:t>
      </w:r>
    </w:p>
    <w:p w:rsidR="00E529D0" w:rsidRPr="003C248A" w:rsidRDefault="00E529D0" w:rsidP="003C248A">
      <w:pPr>
        <w:spacing w:line="276" w:lineRule="auto"/>
        <w:jc w:val="both"/>
        <w:rPr>
          <w:rFonts w:ascii="Garamond" w:hAnsi="Garamond"/>
          <w:color w:val="1F497D"/>
          <w:sz w:val="22"/>
          <w:szCs w:val="22"/>
          <w:lang w:val="en-US"/>
        </w:rPr>
      </w:pPr>
      <w:r w:rsidRPr="003C248A">
        <w:rPr>
          <w:rFonts w:ascii="Garamond" w:hAnsi="Garamond"/>
          <w:b/>
          <w:color w:val="1F497D"/>
          <w:sz w:val="22"/>
          <w:szCs w:val="22"/>
        </w:rPr>
        <w:t>Title Post:</w:t>
      </w:r>
      <w:r w:rsidRPr="00C865F8">
        <w:rPr>
          <w:rFonts w:ascii="Garamond" w:hAnsi="Garamond"/>
          <w:color w:val="1F497D"/>
          <w:sz w:val="22"/>
          <w:szCs w:val="22"/>
        </w:rPr>
        <w:t xml:space="preserve">                                  </w:t>
      </w:r>
      <w:r w:rsidR="00A60D06" w:rsidRPr="00C865F8">
        <w:rPr>
          <w:rFonts w:ascii="Garamond" w:hAnsi="Garamond"/>
          <w:color w:val="1F497D"/>
          <w:sz w:val="22"/>
          <w:szCs w:val="22"/>
        </w:rPr>
        <w:tab/>
      </w:r>
      <w:r w:rsidR="008E5656" w:rsidRPr="00C865F8">
        <w:rPr>
          <w:rFonts w:ascii="Garamond" w:hAnsi="Garamond"/>
          <w:color w:val="1F497D"/>
          <w:sz w:val="22"/>
          <w:szCs w:val="22"/>
        </w:rPr>
        <w:t xml:space="preserve">   </w:t>
      </w:r>
      <w:r w:rsidR="00CE13D3">
        <w:rPr>
          <w:rFonts w:ascii="Garamond" w:hAnsi="Garamond"/>
          <w:color w:val="1F497D"/>
          <w:sz w:val="22"/>
          <w:szCs w:val="22"/>
        </w:rPr>
        <w:t xml:space="preserve">      </w:t>
      </w:r>
      <w:r w:rsidR="008E5656" w:rsidRPr="00C865F8">
        <w:rPr>
          <w:rFonts w:ascii="Garamond" w:hAnsi="Garamond"/>
          <w:color w:val="1F497D"/>
          <w:sz w:val="22"/>
          <w:szCs w:val="22"/>
          <w:lang w:val="en-US"/>
        </w:rPr>
        <w:t>Expert on Demand (Czech-UNDP Trust Fund)</w:t>
      </w:r>
    </w:p>
    <w:p w:rsidR="00192757" w:rsidRPr="00C865F8" w:rsidRDefault="00192757" w:rsidP="00C865F8">
      <w:pPr>
        <w:spacing w:before="120" w:line="276" w:lineRule="auto"/>
        <w:jc w:val="both"/>
        <w:rPr>
          <w:rFonts w:ascii="Garamond" w:hAnsi="Garamond"/>
          <w:color w:val="1F497D"/>
          <w:sz w:val="22"/>
          <w:szCs w:val="22"/>
        </w:rPr>
      </w:pPr>
      <w:r w:rsidRPr="00C865F8">
        <w:rPr>
          <w:rFonts w:ascii="Garamond" w:hAnsi="Garamond"/>
          <w:b/>
          <w:color w:val="1F497D"/>
          <w:sz w:val="22"/>
          <w:szCs w:val="22"/>
        </w:rPr>
        <w:t xml:space="preserve">Beneficiary countries: </w:t>
      </w:r>
      <w:r w:rsidR="008B23D3" w:rsidRPr="00C865F8">
        <w:rPr>
          <w:rFonts w:ascii="Garamond" w:hAnsi="Garamond"/>
          <w:b/>
          <w:color w:val="1F497D"/>
          <w:sz w:val="22"/>
          <w:szCs w:val="22"/>
        </w:rPr>
        <w:tab/>
      </w:r>
      <w:r w:rsidR="008B23D3" w:rsidRPr="00C865F8">
        <w:rPr>
          <w:rFonts w:ascii="Garamond" w:hAnsi="Garamond"/>
          <w:b/>
          <w:color w:val="1F497D"/>
          <w:sz w:val="22"/>
          <w:szCs w:val="22"/>
        </w:rPr>
        <w:tab/>
      </w:r>
      <w:r w:rsidR="00A60D06" w:rsidRPr="00C865F8">
        <w:rPr>
          <w:rFonts w:ascii="Garamond" w:hAnsi="Garamond"/>
          <w:b/>
          <w:color w:val="1F497D"/>
          <w:sz w:val="22"/>
          <w:szCs w:val="22"/>
        </w:rPr>
        <w:tab/>
      </w:r>
      <w:r w:rsidRPr="00C865F8">
        <w:rPr>
          <w:rFonts w:ascii="Garamond" w:hAnsi="Garamond"/>
          <w:color w:val="1F497D"/>
          <w:sz w:val="22"/>
          <w:szCs w:val="22"/>
        </w:rPr>
        <w:t>Kosovo</w:t>
      </w:r>
    </w:p>
    <w:p w:rsidR="00192757" w:rsidRPr="00C865F8" w:rsidRDefault="00192757" w:rsidP="00C865F8">
      <w:pPr>
        <w:spacing w:before="120" w:line="276" w:lineRule="auto"/>
        <w:jc w:val="both"/>
        <w:rPr>
          <w:rFonts w:ascii="Garamond" w:hAnsi="Garamond"/>
          <w:bCs/>
          <w:color w:val="1F497D"/>
          <w:sz w:val="22"/>
          <w:szCs w:val="22"/>
        </w:rPr>
      </w:pPr>
      <w:r w:rsidRPr="00C865F8">
        <w:rPr>
          <w:rFonts w:ascii="Garamond" w:hAnsi="Garamond"/>
          <w:b/>
          <w:color w:val="1F497D"/>
          <w:sz w:val="22"/>
          <w:szCs w:val="22"/>
        </w:rPr>
        <w:t xml:space="preserve">Expected duration for the activity: </w:t>
      </w:r>
      <w:r w:rsidR="00A60D06" w:rsidRPr="00C865F8">
        <w:rPr>
          <w:rFonts w:ascii="Garamond" w:hAnsi="Garamond"/>
          <w:b/>
          <w:color w:val="1F497D"/>
          <w:sz w:val="22"/>
          <w:szCs w:val="22"/>
        </w:rPr>
        <w:t xml:space="preserve">  </w:t>
      </w:r>
      <w:r w:rsidR="007F7FF5" w:rsidRPr="00C865F8">
        <w:rPr>
          <w:rFonts w:ascii="Garamond" w:hAnsi="Garamond"/>
          <w:b/>
          <w:color w:val="1F497D"/>
          <w:sz w:val="22"/>
          <w:szCs w:val="22"/>
        </w:rPr>
        <w:t xml:space="preserve">  </w:t>
      </w:r>
      <w:r w:rsidR="008E5656" w:rsidRPr="00C865F8">
        <w:rPr>
          <w:rFonts w:ascii="Garamond" w:hAnsi="Garamond"/>
          <w:color w:val="1F497D"/>
          <w:sz w:val="22"/>
          <w:szCs w:val="22"/>
        </w:rPr>
        <w:t>September - October</w:t>
      </w:r>
      <w:r w:rsidR="007A226C" w:rsidRPr="00C865F8">
        <w:rPr>
          <w:rFonts w:ascii="Garamond" w:hAnsi="Garamond"/>
          <w:color w:val="1F497D"/>
          <w:sz w:val="22"/>
          <w:szCs w:val="22"/>
        </w:rPr>
        <w:t xml:space="preserve"> 201</w:t>
      </w:r>
      <w:r w:rsidR="008E5656" w:rsidRPr="00C865F8">
        <w:rPr>
          <w:rFonts w:ascii="Garamond" w:hAnsi="Garamond"/>
          <w:color w:val="1F497D"/>
          <w:sz w:val="22"/>
          <w:szCs w:val="22"/>
        </w:rPr>
        <w:t>4</w:t>
      </w:r>
      <w:r w:rsidR="007A226C" w:rsidRPr="00C865F8">
        <w:rPr>
          <w:rFonts w:ascii="Garamond" w:hAnsi="Garamond"/>
          <w:color w:val="1F497D"/>
          <w:sz w:val="22"/>
          <w:szCs w:val="22"/>
        </w:rPr>
        <w:t xml:space="preserve"> </w:t>
      </w:r>
    </w:p>
    <w:p w:rsidR="008F442F" w:rsidRPr="00C865F8" w:rsidRDefault="008F442F" w:rsidP="00C865F8">
      <w:pPr>
        <w:spacing w:before="120" w:line="276" w:lineRule="auto"/>
        <w:jc w:val="both"/>
        <w:rPr>
          <w:rFonts w:ascii="Garamond" w:hAnsi="Garamond"/>
          <w:b/>
          <w:color w:val="1F497D"/>
          <w:sz w:val="22"/>
          <w:szCs w:val="22"/>
        </w:rPr>
      </w:pPr>
      <w:r w:rsidRPr="00C865F8">
        <w:rPr>
          <w:rFonts w:ascii="Garamond" w:hAnsi="Garamond"/>
          <w:b/>
          <w:color w:val="1F497D"/>
          <w:sz w:val="22"/>
          <w:szCs w:val="22"/>
        </w:rPr>
        <w:t>Directly Report to:</w:t>
      </w:r>
      <w:r w:rsidRPr="00C865F8">
        <w:rPr>
          <w:rFonts w:ascii="Garamond" w:hAnsi="Garamond"/>
          <w:b/>
          <w:color w:val="1F497D"/>
          <w:sz w:val="22"/>
          <w:szCs w:val="22"/>
        </w:rPr>
        <w:tab/>
      </w:r>
      <w:r w:rsidR="008B23D3" w:rsidRPr="00C865F8">
        <w:rPr>
          <w:rFonts w:ascii="Garamond" w:hAnsi="Garamond"/>
          <w:b/>
          <w:color w:val="1F497D"/>
          <w:sz w:val="22"/>
          <w:szCs w:val="22"/>
        </w:rPr>
        <w:tab/>
      </w:r>
      <w:r w:rsidR="00A60D06" w:rsidRPr="00C865F8">
        <w:rPr>
          <w:rFonts w:ascii="Garamond" w:hAnsi="Garamond"/>
          <w:b/>
          <w:color w:val="1F497D"/>
          <w:sz w:val="22"/>
          <w:szCs w:val="22"/>
        </w:rPr>
        <w:tab/>
      </w:r>
      <w:r w:rsidR="002564C5" w:rsidRPr="00C865F8">
        <w:rPr>
          <w:rFonts w:ascii="Garamond" w:hAnsi="Garamond"/>
          <w:color w:val="1F497D"/>
          <w:sz w:val="22"/>
          <w:szCs w:val="22"/>
        </w:rPr>
        <w:t>Public Pulse</w:t>
      </w:r>
      <w:r w:rsidR="008B23D3" w:rsidRPr="00C865F8">
        <w:rPr>
          <w:rFonts w:ascii="Garamond" w:hAnsi="Garamond"/>
          <w:color w:val="1F497D"/>
          <w:sz w:val="22"/>
          <w:szCs w:val="22"/>
        </w:rPr>
        <w:t xml:space="preserve"> </w:t>
      </w:r>
      <w:r w:rsidRPr="00C865F8">
        <w:rPr>
          <w:rFonts w:ascii="Garamond" w:hAnsi="Garamond"/>
          <w:color w:val="1F497D"/>
          <w:sz w:val="22"/>
          <w:szCs w:val="22"/>
        </w:rPr>
        <w:t>Project Manager</w:t>
      </w:r>
      <w:r w:rsidRPr="00C865F8">
        <w:rPr>
          <w:rFonts w:ascii="Garamond" w:hAnsi="Garamond"/>
          <w:b/>
          <w:color w:val="1F497D"/>
          <w:sz w:val="22"/>
          <w:szCs w:val="22"/>
        </w:rPr>
        <w:t xml:space="preserve"> </w:t>
      </w:r>
    </w:p>
    <w:p w:rsidR="00192757" w:rsidRPr="00C865F8" w:rsidRDefault="00192757" w:rsidP="00C865F8">
      <w:pPr>
        <w:spacing w:before="120" w:line="276" w:lineRule="auto"/>
        <w:jc w:val="both"/>
        <w:rPr>
          <w:rFonts w:ascii="Garamond" w:hAnsi="Garamond"/>
          <w:b/>
          <w:color w:val="1F497D"/>
          <w:sz w:val="22"/>
          <w:szCs w:val="22"/>
        </w:rPr>
      </w:pPr>
      <w:r w:rsidRPr="00C865F8">
        <w:rPr>
          <w:rFonts w:ascii="Garamond" w:hAnsi="Garamond"/>
          <w:b/>
          <w:color w:val="1F497D"/>
          <w:sz w:val="22"/>
          <w:szCs w:val="22"/>
        </w:rPr>
        <w:t>Responsible for the Project</w:t>
      </w:r>
      <w:r w:rsidRPr="00C865F8">
        <w:rPr>
          <w:rFonts w:ascii="Garamond" w:hAnsi="Garamond"/>
          <w:bCs/>
          <w:i/>
          <w:iCs/>
          <w:color w:val="1F497D"/>
          <w:sz w:val="22"/>
          <w:szCs w:val="22"/>
        </w:rPr>
        <w:t xml:space="preserve">: </w:t>
      </w:r>
      <w:r w:rsidR="008B23D3" w:rsidRPr="00C865F8">
        <w:rPr>
          <w:rFonts w:ascii="Garamond" w:hAnsi="Garamond"/>
          <w:bCs/>
          <w:i/>
          <w:iCs/>
          <w:color w:val="1F497D"/>
          <w:sz w:val="22"/>
          <w:szCs w:val="22"/>
        </w:rPr>
        <w:tab/>
      </w:r>
      <w:r w:rsidR="00A60D06" w:rsidRPr="00C865F8">
        <w:rPr>
          <w:rFonts w:ascii="Garamond" w:hAnsi="Garamond"/>
          <w:bCs/>
          <w:i/>
          <w:iCs/>
          <w:color w:val="1F497D"/>
          <w:sz w:val="22"/>
          <w:szCs w:val="22"/>
        </w:rPr>
        <w:tab/>
      </w:r>
      <w:r w:rsidR="002564C5" w:rsidRPr="00C865F8">
        <w:rPr>
          <w:rFonts w:ascii="Garamond" w:hAnsi="Garamond"/>
          <w:bCs/>
          <w:iCs/>
          <w:color w:val="1F497D"/>
          <w:sz w:val="22"/>
          <w:szCs w:val="22"/>
        </w:rPr>
        <w:t>Policy, Research, Gender and Communication Unit</w:t>
      </w:r>
      <w:r w:rsidR="008F442F" w:rsidRPr="00C865F8">
        <w:rPr>
          <w:rFonts w:ascii="Garamond" w:hAnsi="Garamond"/>
          <w:bCs/>
          <w:iCs/>
          <w:color w:val="1F497D"/>
          <w:sz w:val="22"/>
          <w:szCs w:val="22"/>
        </w:rPr>
        <w:t xml:space="preserve"> </w:t>
      </w:r>
      <w:r w:rsidR="009600EE" w:rsidRPr="00C865F8">
        <w:rPr>
          <w:rFonts w:ascii="Garamond" w:hAnsi="Garamond"/>
          <w:bCs/>
          <w:iCs/>
          <w:color w:val="1F497D"/>
          <w:sz w:val="22"/>
          <w:szCs w:val="22"/>
        </w:rPr>
        <w:t xml:space="preserve"> </w:t>
      </w:r>
    </w:p>
    <w:p w:rsidR="00192757" w:rsidRPr="00C865F8" w:rsidRDefault="00192757" w:rsidP="00C865F8">
      <w:pPr>
        <w:spacing w:line="276" w:lineRule="auto"/>
        <w:jc w:val="both"/>
        <w:rPr>
          <w:rFonts w:ascii="Garamond" w:hAnsi="Garamond"/>
          <w:b/>
          <w:color w:val="1F497D"/>
          <w:sz w:val="22"/>
          <w:szCs w:val="22"/>
        </w:rPr>
      </w:pPr>
    </w:p>
    <w:p w:rsidR="00192757" w:rsidRPr="00C865F8" w:rsidRDefault="00192757" w:rsidP="00C865F8">
      <w:pPr>
        <w:shd w:val="pct12" w:color="auto" w:fill="333399"/>
        <w:spacing w:line="276" w:lineRule="auto"/>
        <w:jc w:val="both"/>
        <w:rPr>
          <w:rFonts w:ascii="Garamond" w:hAnsi="Garamond"/>
          <w:b/>
          <w:color w:val="1F497D"/>
          <w:sz w:val="22"/>
          <w:szCs w:val="22"/>
        </w:rPr>
      </w:pPr>
      <w:r w:rsidRPr="00C865F8">
        <w:rPr>
          <w:rFonts w:ascii="Garamond" w:hAnsi="Garamond"/>
          <w:b/>
          <w:color w:val="1F497D"/>
          <w:sz w:val="22"/>
          <w:szCs w:val="22"/>
        </w:rPr>
        <w:t>1</w:t>
      </w:r>
      <w:r w:rsidRPr="003C248A">
        <w:rPr>
          <w:rFonts w:ascii="Garamond" w:hAnsi="Garamond"/>
          <w:b/>
          <w:color w:val="FFFFFF"/>
          <w:sz w:val="22"/>
          <w:szCs w:val="22"/>
        </w:rPr>
        <w:t>. BACKGROUND INFORMATION</w:t>
      </w:r>
      <w:r w:rsidRPr="00C865F8">
        <w:rPr>
          <w:rFonts w:ascii="Garamond" w:hAnsi="Garamond"/>
          <w:b/>
          <w:color w:val="1F497D"/>
          <w:sz w:val="22"/>
          <w:szCs w:val="22"/>
        </w:rPr>
        <w:t xml:space="preserve"> OF THE PROJECT</w:t>
      </w:r>
    </w:p>
    <w:p w:rsidR="00192757" w:rsidRPr="00C865F8" w:rsidRDefault="00192757" w:rsidP="00C865F8">
      <w:pPr>
        <w:spacing w:line="276" w:lineRule="auto"/>
        <w:jc w:val="both"/>
        <w:rPr>
          <w:rFonts w:ascii="Garamond" w:hAnsi="Garamond"/>
          <w:b/>
          <w:color w:val="1F497D"/>
          <w:sz w:val="22"/>
          <w:szCs w:val="22"/>
        </w:rPr>
      </w:pPr>
    </w:p>
    <w:p w:rsidR="00192757" w:rsidRPr="00C865F8" w:rsidRDefault="00192757" w:rsidP="00C865F8">
      <w:pPr>
        <w:spacing w:line="276" w:lineRule="auto"/>
        <w:jc w:val="both"/>
        <w:rPr>
          <w:rFonts w:ascii="Garamond" w:hAnsi="Garamond"/>
          <w:b/>
          <w:color w:val="1F497D"/>
          <w:sz w:val="22"/>
          <w:szCs w:val="22"/>
        </w:rPr>
      </w:pPr>
      <w:r w:rsidRPr="00C865F8">
        <w:rPr>
          <w:rFonts w:ascii="Garamond" w:hAnsi="Garamond"/>
          <w:b/>
          <w:color w:val="1F497D"/>
          <w:sz w:val="22"/>
          <w:szCs w:val="22"/>
        </w:rPr>
        <w:t>1.1. General background</w:t>
      </w:r>
    </w:p>
    <w:p w:rsidR="00A63D03" w:rsidRPr="00C865F8" w:rsidRDefault="00A63D03" w:rsidP="00C865F8">
      <w:pPr>
        <w:spacing w:line="276" w:lineRule="auto"/>
        <w:jc w:val="both"/>
        <w:rPr>
          <w:rFonts w:ascii="Garamond" w:hAnsi="Garamond"/>
          <w:color w:val="1F497D"/>
          <w:sz w:val="22"/>
          <w:szCs w:val="22"/>
        </w:rPr>
      </w:pPr>
    </w:p>
    <w:p w:rsidR="007C0F6F" w:rsidRPr="007C0F6F" w:rsidRDefault="007C0F6F" w:rsidP="007C0F6F">
      <w:pPr>
        <w:pStyle w:val="BodyText"/>
        <w:jc w:val="both"/>
        <w:rPr>
          <w:rFonts w:ascii="Garamond" w:hAnsi="Garamond"/>
          <w:color w:val="1F497D"/>
          <w:sz w:val="22"/>
          <w:szCs w:val="22"/>
          <w:lang w:val="en-US"/>
        </w:rPr>
      </w:pPr>
      <w:r w:rsidRPr="007C0F6F">
        <w:rPr>
          <w:rFonts w:ascii="Garamond" w:hAnsi="Garamond"/>
          <w:color w:val="1F497D"/>
          <w:sz w:val="22"/>
          <w:szCs w:val="22"/>
          <w:lang w:val="en-US"/>
        </w:rPr>
        <w:t xml:space="preserve">Kosovo Government institutions did not show commitment to the implementation of strategies and legislation targeted to the vulnerable groups. Even though the existing legislation and mid-term strategies are in place, they </w:t>
      </w:r>
      <w:r w:rsidRPr="007C0F6F">
        <w:rPr>
          <w:rFonts w:ascii="Garamond" w:hAnsi="Garamond"/>
          <w:color w:val="1F497D"/>
          <w:sz w:val="22"/>
          <w:szCs w:val="22"/>
        </w:rPr>
        <w:t>failed</w:t>
      </w:r>
      <w:r w:rsidRPr="007C0F6F">
        <w:rPr>
          <w:rFonts w:ascii="Garamond" w:hAnsi="Garamond"/>
          <w:color w:val="1F497D"/>
          <w:sz w:val="22"/>
          <w:szCs w:val="22"/>
          <w:lang w:val="en-US"/>
        </w:rPr>
        <w:t xml:space="preserve"> to implement or functionalize them. Beside this fact, municipalities did not draw a financial budget </w:t>
      </w:r>
      <w:r w:rsidR="00704475">
        <w:rPr>
          <w:rFonts w:ascii="Garamond" w:hAnsi="Garamond"/>
          <w:color w:val="1F497D"/>
          <w:sz w:val="22"/>
          <w:szCs w:val="22"/>
          <w:lang w:val="en-US"/>
        </w:rPr>
        <w:t>regarding this important issue.</w:t>
      </w:r>
      <w:r w:rsidRPr="007C0F6F">
        <w:rPr>
          <w:rFonts w:ascii="Garamond" w:hAnsi="Garamond"/>
          <w:color w:val="1F497D"/>
          <w:sz w:val="22"/>
          <w:szCs w:val="22"/>
          <w:lang w:val="en-US"/>
        </w:rPr>
        <w:t xml:space="preserve"> As a result, </w:t>
      </w:r>
      <w:r w:rsidRPr="007C0F6F">
        <w:rPr>
          <w:rFonts w:ascii="Garamond" w:hAnsi="Garamond"/>
          <w:color w:val="1F497D"/>
          <w:sz w:val="22"/>
          <w:szCs w:val="22"/>
        </w:rPr>
        <w:t>vulnerable groups in Kosovo are left behind by central government and local institutions. Government approved this implementation of strategies and ignored it by making it non-functional. Roma, Ashkanli and Egyptian (RAE) communities, people with disabilities, extremely poor and social assistance groups as well as many other vulnerable groups are facing huge problems with this strategic implementation</w:t>
      </w:r>
      <w:r w:rsidR="00704475">
        <w:rPr>
          <w:rFonts w:ascii="Garamond" w:hAnsi="Garamond"/>
          <w:color w:val="1F497D"/>
          <w:sz w:val="22"/>
          <w:szCs w:val="22"/>
        </w:rPr>
        <w:t>,</w:t>
      </w:r>
      <w:r w:rsidRPr="007C0F6F">
        <w:rPr>
          <w:rFonts w:ascii="Garamond" w:hAnsi="Garamond"/>
          <w:color w:val="1F497D"/>
          <w:sz w:val="22"/>
          <w:szCs w:val="22"/>
        </w:rPr>
        <w:t xml:space="preserve"> even though the law is approved. Discrimination toward these groups should be changed into equal access for everyone and everywhere. </w:t>
      </w:r>
      <w:r w:rsidR="00704475" w:rsidRPr="007C0F6F">
        <w:rPr>
          <w:rFonts w:ascii="Garamond" w:hAnsi="Garamond"/>
          <w:color w:val="1F497D"/>
          <w:sz w:val="22"/>
          <w:szCs w:val="22"/>
        </w:rPr>
        <w:t>Enormous</w:t>
      </w:r>
      <w:r w:rsidRPr="007C0F6F">
        <w:rPr>
          <w:rFonts w:ascii="Garamond" w:hAnsi="Garamond"/>
          <w:color w:val="1F497D"/>
          <w:sz w:val="22"/>
          <w:szCs w:val="22"/>
        </w:rPr>
        <w:t xml:space="preserve"> percentage of un-educated, discriminated, social assistance people should be minimized by social inclusion. </w:t>
      </w:r>
    </w:p>
    <w:p w:rsidR="007C0F6F" w:rsidRPr="007C0F6F" w:rsidRDefault="007C0F6F" w:rsidP="007C0F6F">
      <w:pPr>
        <w:pStyle w:val="BodyText"/>
        <w:jc w:val="both"/>
        <w:rPr>
          <w:rFonts w:ascii="Garamond" w:hAnsi="Garamond"/>
          <w:color w:val="1F497D"/>
          <w:sz w:val="22"/>
          <w:szCs w:val="22"/>
          <w:lang w:val="en-US"/>
        </w:rPr>
      </w:pPr>
      <w:r w:rsidRPr="007C0F6F">
        <w:rPr>
          <w:rFonts w:ascii="Garamond" w:hAnsi="Garamond"/>
          <w:color w:val="1F497D"/>
          <w:sz w:val="22"/>
          <w:szCs w:val="22"/>
        </w:rPr>
        <w:t>For addressing this concern, UNDP Kosovo, particularly its Policy, Research, Gender and Communication</w:t>
      </w:r>
      <w:r w:rsidR="00704475">
        <w:rPr>
          <w:rFonts w:ascii="Garamond" w:hAnsi="Garamond"/>
          <w:color w:val="1F497D"/>
          <w:sz w:val="22"/>
          <w:szCs w:val="22"/>
        </w:rPr>
        <w:t xml:space="preserve"> (PRGC)</w:t>
      </w:r>
      <w:r w:rsidRPr="007C0F6F">
        <w:rPr>
          <w:rFonts w:ascii="Garamond" w:hAnsi="Garamond"/>
          <w:color w:val="1F497D"/>
          <w:sz w:val="22"/>
          <w:szCs w:val="22"/>
        </w:rPr>
        <w:t xml:space="preserve"> Unit considered that it is necessary to prioritize and work on the “</w:t>
      </w:r>
      <w:r w:rsidRPr="007C0F6F">
        <w:rPr>
          <w:rFonts w:ascii="Garamond" w:hAnsi="Garamond"/>
          <w:color w:val="1F497D"/>
          <w:sz w:val="22"/>
          <w:szCs w:val="22"/>
          <w:lang w:val="en-US"/>
        </w:rPr>
        <w:t>capacity development of vulnerable group organizations for monitoring and evaluating strategies and legislation targeted to them”</w:t>
      </w:r>
      <w:r w:rsidR="00704475">
        <w:rPr>
          <w:rFonts w:ascii="Garamond" w:hAnsi="Garamond"/>
          <w:color w:val="1F497D"/>
          <w:sz w:val="22"/>
          <w:szCs w:val="22"/>
          <w:lang w:val="en-US"/>
        </w:rPr>
        <w:t>. Under this priority area, PRGC</w:t>
      </w:r>
      <w:r w:rsidRPr="007C0F6F">
        <w:rPr>
          <w:rFonts w:ascii="Garamond" w:hAnsi="Garamond"/>
          <w:color w:val="1F497D"/>
          <w:sz w:val="22"/>
          <w:szCs w:val="22"/>
          <w:lang w:val="en-US"/>
        </w:rPr>
        <w:t xml:space="preserve"> Unit </w:t>
      </w:r>
      <w:r w:rsidRPr="007C0F6F">
        <w:rPr>
          <w:rFonts w:ascii="Garamond" w:hAnsi="Garamond"/>
          <w:color w:val="1F497D"/>
          <w:sz w:val="22"/>
          <w:szCs w:val="22"/>
        </w:rPr>
        <w:t>intends to decrease vulnerability and human security risks that different vulnerable groups are facing. We believe that, this could be done through increasing vulnerable group’s capacities to monitor the implementation of the strategies and legislation targeted to them - as well as, through supporting the institutions to better implement exiting strategies and legislation targeted to vulnerable groups. After careful review of the vulnerable group strategies and legislation, a detailed project will be designed. The project will target vulnerable groups living in Kosovo as well as adequate, civil society organizations (CSO), ministries and municipalities that will help those groups in cooperation with UNDP. The project intends to provide professional advices to the vulnerable group</w:t>
      </w:r>
      <w:r w:rsidR="00704475">
        <w:rPr>
          <w:rFonts w:ascii="Garamond" w:hAnsi="Garamond"/>
          <w:color w:val="1F497D"/>
          <w:sz w:val="22"/>
          <w:szCs w:val="22"/>
        </w:rPr>
        <w:t>s and</w:t>
      </w:r>
      <w:r w:rsidRPr="007C0F6F">
        <w:rPr>
          <w:rFonts w:ascii="Garamond" w:hAnsi="Garamond"/>
          <w:color w:val="1F497D"/>
          <w:sz w:val="22"/>
          <w:szCs w:val="22"/>
        </w:rPr>
        <w:t xml:space="preserve"> CSO for monitoring the implementation of strategies and legislation targeted to them. </w:t>
      </w:r>
      <w:r w:rsidRPr="007C0F6F">
        <w:rPr>
          <w:rFonts w:ascii="Garamond" w:hAnsi="Garamond"/>
          <w:color w:val="1F497D"/>
          <w:sz w:val="22"/>
          <w:szCs w:val="22"/>
        </w:rPr>
        <w:lastRenderedPageBreak/>
        <w:t xml:space="preserve">Simultaneously, support central and local governments, on accomplishing their legal responsibilities vis-a-vis vulnerable groups as well as provide on-job trainings of both local and central level institutions, involved in the implementation of the existing strategies. Through this </w:t>
      </w:r>
      <w:r w:rsidR="00704475" w:rsidRPr="007C0F6F">
        <w:rPr>
          <w:rFonts w:ascii="Garamond" w:hAnsi="Garamond"/>
          <w:color w:val="1F497D"/>
          <w:sz w:val="22"/>
          <w:szCs w:val="22"/>
        </w:rPr>
        <w:t>reinforcement</w:t>
      </w:r>
      <w:r w:rsidR="00704475">
        <w:rPr>
          <w:rFonts w:ascii="Garamond" w:hAnsi="Garamond"/>
          <w:color w:val="1F497D"/>
          <w:sz w:val="22"/>
          <w:szCs w:val="22"/>
        </w:rPr>
        <w:t>,</w:t>
      </w:r>
      <w:r w:rsidRPr="007C0F6F">
        <w:rPr>
          <w:rFonts w:ascii="Garamond" w:hAnsi="Garamond"/>
          <w:color w:val="1F497D"/>
          <w:sz w:val="22"/>
          <w:szCs w:val="22"/>
        </w:rPr>
        <w:t xml:space="preserve"> the frameworks will be expanded and redefined gradually, shifting the focus from approving the legislation and drafting of strategies - toward pro-active implementation. There are  many criteria for vulnerability; people with disabilities, refugees and IDPs, ethnic or religious minorities, old age populations’, single parents, former combatants etc. Even though not all of them are equally vulnerable and can equally benefit from the existing strategies and legislation;</w:t>
      </w:r>
      <w:r w:rsidR="00704475">
        <w:rPr>
          <w:rFonts w:ascii="Garamond" w:hAnsi="Garamond"/>
          <w:color w:val="1F497D"/>
          <w:sz w:val="22"/>
          <w:szCs w:val="22"/>
        </w:rPr>
        <w:t xml:space="preserve"> yet,</w:t>
      </w:r>
      <w:r w:rsidRPr="007C0F6F">
        <w:rPr>
          <w:rFonts w:ascii="Garamond" w:hAnsi="Garamond"/>
          <w:color w:val="1F497D"/>
          <w:sz w:val="22"/>
          <w:szCs w:val="22"/>
        </w:rPr>
        <w:t xml:space="preserve"> we consider that at least the most affected ones will benefit from capacity development initiatives on monitoring and evaluation of the implementation of existing strategies and legislation targeted to them - which </w:t>
      </w:r>
      <w:r w:rsidR="00704475">
        <w:rPr>
          <w:rFonts w:ascii="Garamond" w:hAnsi="Garamond"/>
          <w:color w:val="1F497D"/>
          <w:sz w:val="22"/>
          <w:szCs w:val="22"/>
        </w:rPr>
        <w:t>will be</w:t>
      </w:r>
      <w:r w:rsidRPr="007C0F6F">
        <w:rPr>
          <w:rFonts w:ascii="Garamond" w:hAnsi="Garamond"/>
          <w:color w:val="1F497D"/>
          <w:sz w:val="22"/>
          <w:szCs w:val="22"/>
        </w:rPr>
        <w:t xml:space="preserve"> a major expected outcome of the project. </w:t>
      </w:r>
    </w:p>
    <w:p w:rsidR="007C0F6F" w:rsidRPr="007C0F6F" w:rsidRDefault="007C0F6F" w:rsidP="007C0F6F">
      <w:pPr>
        <w:pStyle w:val="BodyText"/>
        <w:jc w:val="both"/>
        <w:rPr>
          <w:rFonts w:ascii="Garamond" w:hAnsi="Garamond"/>
          <w:color w:val="1F497D"/>
          <w:sz w:val="22"/>
          <w:szCs w:val="22"/>
          <w:lang w:val="en-US"/>
        </w:rPr>
      </w:pPr>
      <w:r w:rsidRPr="007C0F6F">
        <w:rPr>
          <w:rFonts w:ascii="Garamond" w:hAnsi="Garamond"/>
          <w:color w:val="1F497D"/>
          <w:sz w:val="22"/>
          <w:szCs w:val="22"/>
          <w:lang w:val="en-US"/>
        </w:rPr>
        <w:t>The project is expected to have two major priority areas:</w:t>
      </w:r>
    </w:p>
    <w:p w:rsidR="007C0F6F" w:rsidRPr="007C0F6F" w:rsidRDefault="007C0F6F" w:rsidP="007C0F6F">
      <w:pPr>
        <w:pStyle w:val="BodyText"/>
        <w:numPr>
          <w:ilvl w:val="0"/>
          <w:numId w:val="36"/>
        </w:numPr>
        <w:jc w:val="both"/>
        <w:rPr>
          <w:rFonts w:ascii="Garamond" w:hAnsi="Garamond"/>
          <w:color w:val="1F497D"/>
          <w:sz w:val="22"/>
          <w:szCs w:val="22"/>
        </w:rPr>
      </w:pPr>
      <w:r w:rsidRPr="007C0F6F">
        <w:rPr>
          <w:rFonts w:ascii="Garamond" w:hAnsi="Garamond"/>
          <w:color w:val="1F497D"/>
          <w:sz w:val="22"/>
          <w:szCs w:val="22"/>
        </w:rPr>
        <w:t xml:space="preserve">Capacity development of local level and central government to deal with vulnerable groups through implementation of the existing strategies and legislation targeted to them </w:t>
      </w:r>
    </w:p>
    <w:p w:rsidR="007C0F6F" w:rsidRPr="007C0F6F" w:rsidRDefault="007C0F6F" w:rsidP="007C0F6F">
      <w:pPr>
        <w:pStyle w:val="BodyText"/>
        <w:numPr>
          <w:ilvl w:val="0"/>
          <w:numId w:val="36"/>
        </w:numPr>
        <w:jc w:val="both"/>
        <w:rPr>
          <w:rFonts w:ascii="Garamond" w:hAnsi="Garamond"/>
          <w:color w:val="1F497D"/>
          <w:sz w:val="22"/>
          <w:szCs w:val="22"/>
        </w:rPr>
      </w:pPr>
      <w:r w:rsidRPr="007C0F6F">
        <w:rPr>
          <w:rFonts w:ascii="Garamond" w:hAnsi="Garamond"/>
          <w:color w:val="1F497D"/>
          <w:sz w:val="22"/>
          <w:szCs w:val="22"/>
        </w:rPr>
        <w:t xml:space="preserve">Capacity development for vulnerable group organizations to monitor the implementation of strategies and legislation - through rising the level of awareness, regarding their rights as well as duties and responsibilities of the institutions vis-a-vis these groups. </w:t>
      </w:r>
    </w:p>
    <w:p w:rsidR="00123505" w:rsidRPr="007C0F6F" w:rsidRDefault="007C0F6F" w:rsidP="007C0F6F">
      <w:pPr>
        <w:pStyle w:val="BodyText"/>
        <w:jc w:val="both"/>
        <w:rPr>
          <w:rFonts w:ascii="Garamond" w:hAnsi="Garamond"/>
          <w:color w:val="1F497D"/>
          <w:sz w:val="22"/>
          <w:szCs w:val="22"/>
        </w:rPr>
      </w:pPr>
      <w:r w:rsidRPr="007C0F6F">
        <w:rPr>
          <w:rFonts w:ascii="Garamond" w:hAnsi="Garamond"/>
          <w:color w:val="1F497D"/>
          <w:sz w:val="22"/>
          <w:szCs w:val="22"/>
        </w:rPr>
        <w:t xml:space="preserve">These are seen as intrinsically linked to the Governments’ commitments to meeting the Millennium Development Goals and social inclusion criteria for EU membership. Thus, addressing vulnerability by the project is strictly linked to the process of </w:t>
      </w:r>
      <w:r w:rsidRPr="007C0F6F">
        <w:rPr>
          <w:rFonts w:ascii="Garamond" w:hAnsi="Garamond"/>
          <w:bCs/>
          <w:color w:val="1F497D"/>
          <w:sz w:val="22"/>
          <w:szCs w:val="22"/>
        </w:rPr>
        <w:t>European Integration</w:t>
      </w:r>
      <w:r w:rsidRPr="007C0F6F">
        <w:rPr>
          <w:rFonts w:ascii="Garamond" w:hAnsi="Garamond"/>
          <w:color w:val="1F497D"/>
          <w:sz w:val="22"/>
          <w:szCs w:val="22"/>
        </w:rPr>
        <w:t xml:space="preserve"> that represents the single most important developmental priority of Kosovo in the forthcoming period. For that purpose capacity of Good Governance Office and selected municipalities will be improved. </w:t>
      </w:r>
    </w:p>
    <w:p w:rsidR="007C0F6F" w:rsidRDefault="007C0F6F" w:rsidP="00C865F8">
      <w:pPr>
        <w:pStyle w:val="BodyText"/>
        <w:spacing w:line="276" w:lineRule="auto"/>
        <w:jc w:val="both"/>
        <w:rPr>
          <w:rFonts w:ascii="Garamond" w:hAnsi="Garamond"/>
          <w:b/>
          <w:color w:val="1F497D"/>
          <w:sz w:val="22"/>
          <w:szCs w:val="22"/>
          <w:u w:val="single"/>
        </w:rPr>
      </w:pPr>
    </w:p>
    <w:p w:rsidR="002564C5" w:rsidRDefault="00C94402" w:rsidP="00C865F8">
      <w:pPr>
        <w:pStyle w:val="BodyText"/>
        <w:spacing w:line="276" w:lineRule="auto"/>
        <w:jc w:val="both"/>
        <w:rPr>
          <w:rFonts w:ascii="Garamond" w:hAnsi="Garamond"/>
          <w:b/>
          <w:color w:val="1F497D"/>
          <w:sz w:val="22"/>
          <w:szCs w:val="22"/>
          <w:u w:val="single"/>
        </w:rPr>
      </w:pPr>
      <w:r w:rsidRPr="00C865F8">
        <w:rPr>
          <w:rFonts w:ascii="Garamond" w:hAnsi="Garamond"/>
          <w:b/>
          <w:color w:val="1F497D"/>
          <w:sz w:val="22"/>
          <w:szCs w:val="22"/>
          <w:u w:val="single"/>
        </w:rPr>
        <w:t>Overall</w:t>
      </w:r>
      <w:r w:rsidR="00513CBE" w:rsidRPr="00C865F8">
        <w:rPr>
          <w:rFonts w:ascii="Garamond" w:hAnsi="Garamond"/>
          <w:b/>
          <w:color w:val="1F497D"/>
          <w:sz w:val="22"/>
          <w:szCs w:val="22"/>
          <w:u w:val="single"/>
        </w:rPr>
        <w:t xml:space="preserve"> </w:t>
      </w:r>
      <w:r w:rsidR="002564C5" w:rsidRPr="00C865F8">
        <w:rPr>
          <w:rFonts w:ascii="Garamond" w:hAnsi="Garamond"/>
          <w:b/>
          <w:color w:val="1F497D"/>
          <w:sz w:val="22"/>
          <w:szCs w:val="22"/>
          <w:u w:val="single"/>
        </w:rPr>
        <w:t>Objective:</w:t>
      </w:r>
    </w:p>
    <w:p w:rsidR="007C0F6F" w:rsidRPr="00C865F8" w:rsidRDefault="007C0F6F" w:rsidP="00C865F8">
      <w:pPr>
        <w:pStyle w:val="BodyText"/>
        <w:spacing w:line="276" w:lineRule="auto"/>
        <w:jc w:val="both"/>
        <w:rPr>
          <w:rFonts w:ascii="Garamond" w:hAnsi="Garamond"/>
          <w:b/>
          <w:color w:val="1F497D"/>
          <w:sz w:val="22"/>
          <w:szCs w:val="22"/>
          <w:u w:val="single"/>
        </w:rPr>
      </w:pPr>
    </w:p>
    <w:p w:rsidR="003C248A" w:rsidRPr="003C248A" w:rsidRDefault="003C248A" w:rsidP="00C865F8">
      <w:pPr>
        <w:pStyle w:val="BodyText"/>
        <w:tabs>
          <w:tab w:val="left" w:pos="540"/>
        </w:tabs>
        <w:spacing w:line="276" w:lineRule="auto"/>
        <w:jc w:val="both"/>
        <w:rPr>
          <w:rFonts w:ascii="Garamond" w:hAnsi="Garamond"/>
          <w:b/>
          <w:bCs/>
          <w:color w:val="1F497D"/>
          <w:sz w:val="22"/>
          <w:szCs w:val="22"/>
          <w:highlight w:val="yellow"/>
          <w:u w:val="single"/>
        </w:rPr>
      </w:pPr>
      <w:r>
        <w:rPr>
          <w:rFonts w:ascii="Garamond" w:hAnsi="Garamond"/>
          <w:color w:val="1F497D"/>
          <w:sz w:val="22"/>
          <w:szCs w:val="22"/>
        </w:rPr>
        <w:t>R</w:t>
      </w:r>
      <w:r w:rsidR="008E5656" w:rsidRPr="00C865F8">
        <w:rPr>
          <w:rFonts w:ascii="Garamond" w:hAnsi="Garamond"/>
          <w:color w:val="1F497D"/>
          <w:sz w:val="22"/>
          <w:szCs w:val="22"/>
        </w:rPr>
        <w:t xml:space="preserve">eviews and evaluate the policies, legislation and government strategies </w:t>
      </w:r>
      <w:r w:rsidR="006811B1">
        <w:rPr>
          <w:rFonts w:ascii="Garamond" w:hAnsi="Garamond"/>
          <w:color w:val="1F497D"/>
          <w:sz w:val="22"/>
          <w:szCs w:val="22"/>
        </w:rPr>
        <w:t>targeted</w:t>
      </w:r>
      <w:r w:rsidR="008E5656" w:rsidRPr="00C865F8">
        <w:rPr>
          <w:rFonts w:ascii="Garamond" w:hAnsi="Garamond"/>
          <w:color w:val="1F497D"/>
          <w:sz w:val="22"/>
          <w:szCs w:val="22"/>
        </w:rPr>
        <w:t xml:space="preserve"> to the vulnerable groups in Kosovo. In addition, </w:t>
      </w:r>
      <w:r>
        <w:rPr>
          <w:rFonts w:ascii="Garamond" w:hAnsi="Garamond"/>
          <w:color w:val="1F497D"/>
          <w:sz w:val="22"/>
          <w:szCs w:val="22"/>
        </w:rPr>
        <w:t>produce</w:t>
      </w:r>
      <w:r w:rsidR="008E5656" w:rsidRPr="00C865F8">
        <w:rPr>
          <w:rFonts w:ascii="Garamond" w:hAnsi="Garamond"/>
          <w:color w:val="1F497D"/>
          <w:sz w:val="22"/>
          <w:szCs w:val="22"/>
        </w:rPr>
        <w:t xml:space="preserve"> concrete recommendations and guidelines on; how identified gaps and problems of the implementation of existing legislation and strategies, could be addressed and solved through a detailed project document. </w:t>
      </w:r>
    </w:p>
    <w:p w:rsidR="007C0F6F" w:rsidRDefault="007C0F6F" w:rsidP="00C865F8">
      <w:pPr>
        <w:pStyle w:val="BodyText"/>
        <w:tabs>
          <w:tab w:val="left" w:pos="540"/>
        </w:tabs>
        <w:spacing w:line="276" w:lineRule="auto"/>
        <w:jc w:val="both"/>
        <w:rPr>
          <w:rFonts w:ascii="Garamond" w:hAnsi="Garamond"/>
          <w:b/>
          <w:bCs/>
          <w:color w:val="1F497D"/>
          <w:sz w:val="22"/>
          <w:szCs w:val="22"/>
          <w:u w:val="single"/>
        </w:rPr>
      </w:pPr>
    </w:p>
    <w:p w:rsidR="002564C5" w:rsidRDefault="002564C5" w:rsidP="00C865F8">
      <w:pPr>
        <w:pStyle w:val="BodyText"/>
        <w:tabs>
          <w:tab w:val="left" w:pos="540"/>
        </w:tabs>
        <w:spacing w:line="276" w:lineRule="auto"/>
        <w:jc w:val="both"/>
        <w:rPr>
          <w:rFonts w:ascii="Garamond" w:hAnsi="Garamond"/>
          <w:b/>
          <w:bCs/>
          <w:color w:val="1F497D"/>
          <w:sz w:val="22"/>
          <w:szCs w:val="22"/>
          <w:u w:val="single"/>
        </w:rPr>
      </w:pPr>
      <w:r w:rsidRPr="00C865F8">
        <w:rPr>
          <w:rFonts w:ascii="Garamond" w:hAnsi="Garamond"/>
          <w:b/>
          <w:bCs/>
          <w:color w:val="1F497D"/>
          <w:sz w:val="22"/>
          <w:szCs w:val="22"/>
          <w:u w:val="single"/>
        </w:rPr>
        <w:t>Expected Outputs:</w:t>
      </w:r>
    </w:p>
    <w:p w:rsidR="007C0F6F" w:rsidRPr="00C865F8" w:rsidRDefault="007C0F6F" w:rsidP="00C865F8">
      <w:pPr>
        <w:pStyle w:val="BodyText"/>
        <w:tabs>
          <w:tab w:val="left" w:pos="540"/>
        </w:tabs>
        <w:spacing w:line="276" w:lineRule="auto"/>
        <w:jc w:val="both"/>
        <w:rPr>
          <w:rFonts w:ascii="Garamond" w:hAnsi="Garamond"/>
          <w:b/>
          <w:bCs/>
          <w:color w:val="1F497D"/>
          <w:sz w:val="22"/>
          <w:szCs w:val="22"/>
          <w:u w:val="single"/>
        </w:rPr>
      </w:pPr>
    </w:p>
    <w:p w:rsidR="008E5656" w:rsidRPr="00C865F8" w:rsidRDefault="003C248A" w:rsidP="00C865F8">
      <w:pPr>
        <w:pStyle w:val="ListParagraph"/>
        <w:numPr>
          <w:ilvl w:val="0"/>
          <w:numId w:val="29"/>
        </w:numPr>
        <w:spacing w:line="276" w:lineRule="auto"/>
        <w:jc w:val="both"/>
        <w:rPr>
          <w:rFonts w:ascii="Garamond" w:hAnsi="Garamond"/>
          <w:color w:val="1F497D"/>
          <w:sz w:val="22"/>
          <w:szCs w:val="22"/>
        </w:rPr>
      </w:pPr>
      <w:r>
        <w:rPr>
          <w:rFonts w:ascii="Garamond" w:hAnsi="Garamond"/>
          <w:color w:val="1F497D"/>
          <w:sz w:val="22"/>
          <w:szCs w:val="22"/>
        </w:rPr>
        <w:t xml:space="preserve">Provide </w:t>
      </w:r>
      <w:r w:rsidR="008E5656" w:rsidRPr="00C865F8">
        <w:rPr>
          <w:rFonts w:ascii="Garamond" w:hAnsi="Garamond"/>
          <w:color w:val="1F497D"/>
          <w:sz w:val="22"/>
          <w:szCs w:val="22"/>
        </w:rPr>
        <w:t xml:space="preserve">a detailed report which reviews and evaluates the policies, legislation and government strategies </w:t>
      </w:r>
      <w:r w:rsidR="00BD47D5">
        <w:rPr>
          <w:rFonts w:ascii="Garamond" w:hAnsi="Garamond"/>
          <w:color w:val="1F497D"/>
          <w:sz w:val="22"/>
          <w:szCs w:val="22"/>
        </w:rPr>
        <w:t>targeted</w:t>
      </w:r>
      <w:r w:rsidR="008E5656" w:rsidRPr="00C865F8">
        <w:rPr>
          <w:rFonts w:ascii="Garamond" w:hAnsi="Garamond"/>
          <w:color w:val="1F497D"/>
          <w:sz w:val="22"/>
          <w:szCs w:val="22"/>
        </w:rPr>
        <w:t xml:space="preserve"> to the vulnerable groups in Kosovo</w:t>
      </w:r>
    </w:p>
    <w:p w:rsidR="00192757" w:rsidRDefault="003C248A" w:rsidP="00C865F8">
      <w:pPr>
        <w:pStyle w:val="ListParagraph"/>
        <w:numPr>
          <w:ilvl w:val="0"/>
          <w:numId w:val="29"/>
        </w:numPr>
        <w:spacing w:line="276" w:lineRule="auto"/>
        <w:jc w:val="both"/>
        <w:rPr>
          <w:rFonts w:ascii="Garamond" w:hAnsi="Garamond"/>
          <w:color w:val="1F497D"/>
          <w:sz w:val="22"/>
          <w:szCs w:val="22"/>
        </w:rPr>
      </w:pPr>
      <w:r>
        <w:rPr>
          <w:rFonts w:ascii="Garamond" w:hAnsi="Garamond"/>
          <w:color w:val="1F497D"/>
          <w:sz w:val="22"/>
          <w:szCs w:val="22"/>
        </w:rPr>
        <w:t>Provide c</w:t>
      </w:r>
      <w:r w:rsidRPr="00C865F8">
        <w:rPr>
          <w:rFonts w:ascii="Garamond" w:hAnsi="Garamond"/>
          <w:color w:val="1F497D"/>
          <w:sz w:val="22"/>
          <w:szCs w:val="22"/>
        </w:rPr>
        <w:t>oncrete</w:t>
      </w:r>
      <w:r w:rsidR="008E5656" w:rsidRPr="00C865F8">
        <w:rPr>
          <w:rFonts w:ascii="Garamond" w:hAnsi="Garamond"/>
          <w:color w:val="1F497D"/>
          <w:sz w:val="22"/>
          <w:szCs w:val="22"/>
        </w:rPr>
        <w:t xml:space="preserve"> recommendations and guidelines on; how identified gaps and problems of the implementation of existing legislation and strategies, could be addressed and solved through a detailed project document. </w:t>
      </w:r>
    </w:p>
    <w:p w:rsidR="008E5656" w:rsidRPr="00C865F8" w:rsidRDefault="008E5656" w:rsidP="003C248A">
      <w:pPr>
        <w:pStyle w:val="ListParagraph"/>
        <w:spacing w:line="276" w:lineRule="auto"/>
        <w:ind w:left="0"/>
        <w:jc w:val="both"/>
        <w:rPr>
          <w:rFonts w:ascii="Garamond" w:hAnsi="Garamond"/>
          <w:color w:val="1F497D"/>
          <w:sz w:val="22"/>
          <w:szCs w:val="22"/>
        </w:rPr>
      </w:pPr>
    </w:p>
    <w:p w:rsidR="00192757" w:rsidRPr="00C865F8" w:rsidRDefault="00192757" w:rsidP="00C865F8">
      <w:pPr>
        <w:shd w:val="pct12" w:color="auto" w:fill="333399"/>
        <w:spacing w:line="276" w:lineRule="auto"/>
        <w:jc w:val="both"/>
        <w:rPr>
          <w:rFonts w:ascii="Garamond" w:hAnsi="Garamond"/>
          <w:color w:val="1F497D"/>
          <w:sz w:val="22"/>
          <w:szCs w:val="22"/>
        </w:rPr>
      </w:pPr>
      <w:r w:rsidRPr="003C248A">
        <w:rPr>
          <w:rFonts w:ascii="Garamond" w:hAnsi="Garamond"/>
          <w:b/>
          <w:color w:val="FFFFFF"/>
          <w:sz w:val="22"/>
          <w:szCs w:val="22"/>
        </w:rPr>
        <w:t xml:space="preserve">2. OBJECTIVES OF THE </w:t>
      </w:r>
      <w:r w:rsidR="00320407" w:rsidRPr="003C248A">
        <w:rPr>
          <w:rFonts w:ascii="Garamond" w:hAnsi="Garamond"/>
          <w:b/>
          <w:color w:val="FFFFFF"/>
          <w:sz w:val="22"/>
          <w:szCs w:val="22"/>
        </w:rPr>
        <w:t>EXTERNAL</w:t>
      </w:r>
      <w:r w:rsidRPr="00C865F8">
        <w:rPr>
          <w:rFonts w:ascii="Garamond" w:hAnsi="Garamond"/>
          <w:b/>
          <w:color w:val="1F497D"/>
          <w:sz w:val="22"/>
          <w:szCs w:val="22"/>
        </w:rPr>
        <w:t xml:space="preserve"> EVALUATION</w:t>
      </w:r>
    </w:p>
    <w:p w:rsidR="00192757" w:rsidRPr="00C865F8" w:rsidRDefault="00192757" w:rsidP="00C865F8">
      <w:pPr>
        <w:spacing w:line="276" w:lineRule="auto"/>
        <w:jc w:val="both"/>
        <w:rPr>
          <w:rFonts w:ascii="Garamond" w:hAnsi="Garamond"/>
          <w:color w:val="1F497D"/>
          <w:sz w:val="22"/>
          <w:szCs w:val="22"/>
        </w:rPr>
      </w:pPr>
    </w:p>
    <w:p w:rsidR="004D26B9" w:rsidRPr="00C865F8" w:rsidRDefault="00192757" w:rsidP="00C865F8">
      <w:pPr>
        <w:pStyle w:val="BodyTextIndent"/>
        <w:tabs>
          <w:tab w:val="num" w:pos="720"/>
        </w:tabs>
        <w:spacing w:line="276" w:lineRule="auto"/>
        <w:ind w:firstLine="0"/>
        <w:jc w:val="both"/>
        <w:rPr>
          <w:rFonts w:ascii="Garamond" w:hAnsi="Garamond"/>
          <w:b w:val="0"/>
          <w:color w:val="1F497D"/>
          <w:sz w:val="22"/>
          <w:szCs w:val="22"/>
        </w:rPr>
      </w:pPr>
      <w:r w:rsidRPr="00C865F8">
        <w:rPr>
          <w:rFonts w:ascii="Garamond" w:hAnsi="Garamond"/>
          <w:b w:val="0"/>
          <w:color w:val="1F497D"/>
          <w:sz w:val="22"/>
          <w:szCs w:val="22"/>
        </w:rPr>
        <w:t xml:space="preserve">The overall objective of the evaluation is to make an assessment </w:t>
      </w:r>
      <w:r w:rsidR="004D26B9" w:rsidRPr="00C865F8">
        <w:rPr>
          <w:rFonts w:ascii="Garamond" w:hAnsi="Garamond"/>
          <w:b w:val="0"/>
          <w:color w:val="1F497D"/>
          <w:sz w:val="22"/>
          <w:szCs w:val="22"/>
        </w:rPr>
        <w:t>on the</w:t>
      </w:r>
      <w:r w:rsidR="0031516E" w:rsidRPr="00C865F8">
        <w:rPr>
          <w:rFonts w:ascii="Garamond" w:hAnsi="Garamond"/>
          <w:b w:val="0"/>
          <w:color w:val="1F497D"/>
          <w:sz w:val="22"/>
          <w:szCs w:val="22"/>
        </w:rPr>
        <w:t xml:space="preserve"> </w:t>
      </w:r>
      <w:r w:rsidR="00C94402" w:rsidRPr="00C865F8">
        <w:rPr>
          <w:rFonts w:ascii="Garamond" w:hAnsi="Garamond"/>
          <w:b w:val="0"/>
          <w:color w:val="1F497D"/>
          <w:sz w:val="22"/>
          <w:szCs w:val="22"/>
        </w:rPr>
        <w:t>policies, legislation and government strategies related to the vulnerable groups in Kosovo</w:t>
      </w:r>
      <w:r w:rsidR="00456990" w:rsidRPr="00C865F8">
        <w:rPr>
          <w:rFonts w:ascii="Garamond" w:hAnsi="Garamond"/>
          <w:b w:val="0"/>
          <w:color w:val="1F497D"/>
          <w:sz w:val="22"/>
          <w:szCs w:val="22"/>
        </w:rPr>
        <w:t>.</w:t>
      </w:r>
      <w:r w:rsidR="008671D7" w:rsidRPr="00C865F8">
        <w:rPr>
          <w:rFonts w:ascii="Garamond" w:hAnsi="Garamond"/>
          <w:b w:val="0"/>
          <w:color w:val="1F497D"/>
          <w:sz w:val="22"/>
          <w:szCs w:val="22"/>
        </w:rPr>
        <w:t xml:space="preserve"> </w:t>
      </w:r>
      <w:r w:rsidR="00456990" w:rsidRPr="00C865F8">
        <w:rPr>
          <w:rFonts w:ascii="Garamond" w:hAnsi="Garamond"/>
          <w:b w:val="0"/>
          <w:color w:val="1F497D"/>
          <w:sz w:val="22"/>
          <w:szCs w:val="22"/>
        </w:rPr>
        <w:t>Additionally,</w:t>
      </w:r>
      <w:r w:rsidR="004D26B9" w:rsidRPr="00C865F8">
        <w:rPr>
          <w:rFonts w:ascii="Garamond" w:hAnsi="Garamond"/>
          <w:b w:val="0"/>
          <w:color w:val="1F497D"/>
          <w:sz w:val="22"/>
          <w:szCs w:val="22"/>
        </w:rPr>
        <w:t xml:space="preserve"> to investigate and evaluate the overall importance and demand for the </w:t>
      </w:r>
      <w:r w:rsidR="00C94402" w:rsidRPr="00C865F8">
        <w:rPr>
          <w:rFonts w:ascii="Garamond" w:hAnsi="Garamond"/>
          <w:b w:val="0"/>
          <w:color w:val="1F497D"/>
          <w:sz w:val="22"/>
          <w:szCs w:val="22"/>
        </w:rPr>
        <w:t xml:space="preserve">implementation of existing policies </w:t>
      </w:r>
      <w:r w:rsidR="004D26B9" w:rsidRPr="00C865F8">
        <w:rPr>
          <w:rFonts w:ascii="Garamond" w:hAnsi="Garamond"/>
          <w:b w:val="0"/>
          <w:color w:val="1F497D"/>
          <w:sz w:val="22"/>
          <w:szCs w:val="22"/>
        </w:rPr>
        <w:t>among main stakeholders, Kosovo Government, International Organizat</w:t>
      </w:r>
      <w:r w:rsidR="00774AC5" w:rsidRPr="00C865F8">
        <w:rPr>
          <w:rFonts w:ascii="Garamond" w:hAnsi="Garamond"/>
          <w:b w:val="0"/>
          <w:color w:val="1F497D"/>
          <w:sz w:val="22"/>
          <w:szCs w:val="22"/>
        </w:rPr>
        <w:t>ions/Actors, donor community,</w:t>
      </w:r>
      <w:r w:rsidR="004D26B9" w:rsidRPr="00C865F8">
        <w:rPr>
          <w:rFonts w:ascii="Garamond" w:hAnsi="Garamond"/>
          <w:b w:val="0"/>
          <w:color w:val="1F497D"/>
          <w:sz w:val="22"/>
          <w:szCs w:val="22"/>
        </w:rPr>
        <w:t xml:space="preserve"> CSO’s and media. </w:t>
      </w:r>
    </w:p>
    <w:p w:rsidR="004D26B9" w:rsidRPr="00C865F8" w:rsidRDefault="004D26B9" w:rsidP="00C865F8">
      <w:pPr>
        <w:spacing w:line="276" w:lineRule="auto"/>
        <w:jc w:val="both"/>
        <w:rPr>
          <w:rFonts w:ascii="Garamond" w:hAnsi="Garamond"/>
          <w:color w:val="1F497D"/>
          <w:sz w:val="22"/>
          <w:szCs w:val="22"/>
        </w:rPr>
      </w:pPr>
    </w:p>
    <w:p w:rsidR="004D26B9" w:rsidRPr="00C865F8" w:rsidRDefault="007C0F6F" w:rsidP="00C865F8">
      <w:pPr>
        <w:spacing w:line="276" w:lineRule="auto"/>
        <w:jc w:val="both"/>
        <w:rPr>
          <w:rFonts w:ascii="Garamond" w:hAnsi="Garamond"/>
          <w:color w:val="1F497D"/>
          <w:sz w:val="22"/>
          <w:szCs w:val="22"/>
        </w:rPr>
      </w:pPr>
      <w:r>
        <w:rPr>
          <w:rFonts w:ascii="Garamond" w:hAnsi="Garamond"/>
          <w:color w:val="1F497D"/>
          <w:sz w:val="22"/>
          <w:szCs w:val="22"/>
        </w:rPr>
        <w:lastRenderedPageBreak/>
        <w:t xml:space="preserve">The </w:t>
      </w:r>
      <w:r w:rsidRPr="007C0F6F">
        <w:rPr>
          <w:rFonts w:ascii="Garamond" w:hAnsi="Garamond"/>
          <w:color w:val="1F497D"/>
          <w:sz w:val="22"/>
          <w:szCs w:val="22"/>
        </w:rPr>
        <w:t xml:space="preserve">Expert on Demand </w:t>
      </w:r>
      <w:r w:rsidR="004D26B9" w:rsidRPr="00C865F8">
        <w:rPr>
          <w:rFonts w:ascii="Garamond" w:hAnsi="Garamond"/>
          <w:color w:val="1F497D"/>
          <w:sz w:val="22"/>
          <w:szCs w:val="22"/>
        </w:rPr>
        <w:t>will be expected to organize and facilitate</w:t>
      </w:r>
      <w:r w:rsidR="00C94402" w:rsidRPr="00C865F8">
        <w:rPr>
          <w:rFonts w:ascii="Garamond" w:hAnsi="Garamond"/>
          <w:color w:val="1F497D"/>
          <w:sz w:val="22"/>
          <w:szCs w:val="22"/>
        </w:rPr>
        <w:t xml:space="preserve"> meetings which</w:t>
      </w:r>
      <w:r w:rsidR="004D26B9" w:rsidRPr="00C865F8">
        <w:rPr>
          <w:rFonts w:ascii="Garamond" w:hAnsi="Garamond"/>
          <w:color w:val="1F497D"/>
          <w:sz w:val="22"/>
          <w:szCs w:val="22"/>
        </w:rPr>
        <w:t xml:space="preserve"> should target Kosovo Government and its ministries, the NGO community, International Organizations working in Kosovo as well as other clients or potential </w:t>
      </w:r>
      <w:r w:rsidR="00C94402" w:rsidRPr="00C865F8">
        <w:rPr>
          <w:rFonts w:ascii="Garamond" w:hAnsi="Garamond"/>
          <w:color w:val="1F497D"/>
          <w:sz w:val="22"/>
          <w:szCs w:val="22"/>
        </w:rPr>
        <w:t>implementers of these policies.</w:t>
      </w:r>
    </w:p>
    <w:p w:rsidR="004D26B9" w:rsidRPr="00C865F8" w:rsidRDefault="004D26B9" w:rsidP="00C865F8">
      <w:pPr>
        <w:spacing w:line="276" w:lineRule="auto"/>
        <w:jc w:val="both"/>
        <w:rPr>
          <w:rFonts w:ascii="Garamond" w:hAnsi="Garamond"/>
          <w:color w:val="1F497D"/>
          <w:sz w:val="22"/>
          <w:szCs w:val="22"/>
        </w:rPr>
      </w:pPr>
    </w:p>
    <w:p w:rsidR="004D26B9" w:rsidRPr="00C865F8" w:rsidRDefault="007C0F6F" w:rsidP="00C865F8">
      <w:pPr>
        <w:spacing w:line="276" w:lineRule="auto"/>
        <w:jc w:val="both"/>
        <w:rPr>
          <w:rFonts w:ascii="Garamond" w:hAnsi="Garamond"/>
          <w:color w:val="1F497D"/>
          <w:sz w:val="22"/>
          <w:szCs w:val="22"/>
        </w:rPr>
      </w:pPr>
      <w:r>
        <w:rPr>
          <w:rFonts w:ascii="Garamond" w:hAnsi="Garamond"/>
          <w:color w:val="1F497D"/>
          <w:sz w:val="22"/>
          <w:szCs w:val="22"/>
        </w:rPr>
        <w:t>He/she</w:t>
      </w:r>
      <w:r w:rsidR="004D26B9" w:rsidRPr="00C865F8">
        <w:rPr>
          <w:rFonts w:ascii="Garamond" w:hAnsi="Garamond"/>
          <w:color w:val="1F497D"/>
          <w:sz w:val="22"/>
          <w:szCs w:val="22"/>
        </w:rPr>
        <w:t xml:space="preserve"> will be expected to write a report regarding the meetings held and overall feedback regarding</w:t>
      </w:r>
      <w:r w:rsidR="0021407E" w:rsidRPr="00C865F8">
        <w:rPr>
          <w:rFonts w:ascii="Garamond" w:hAnsi="Garamond"/>
          <w:color w:val="1F497D"/>
          <w:sz w:val="22"/>
          <w:szCs w:val="22"/>
        </w:rPr>
        <w:t xml:space="preserve"> the impact,</w:t>
      </w:r>
      <w:r w:rsidR="004D26B9" w:rsidRPr="00C865F8">
        <w:rPr>
          <w:rFonts w:ascii="Garamond" w:hAnsi="Garamond"/>
          <w:color w:val="1F497D"/>
          <w:sz w:val="22"/>
          <w:szCs w:val="22"/>
        </w:rPr>
        <w:t xml:space="preserve"> importance, usefulness, and demand for the </w:t>
      </w:r>
      <w:r w:rsidR="00C94402" w:rsidRPr="00C865F8">
        <w:rPr>
          <w:rFonts w:ascii="Garamond" w:hAnsi="Garamond"/>
          <w:color w:val="1F497D"/>
          <w:sz w:val="22"/>
          <w:szCs w:val="22"/>
        </w:rPr>
        <w:t>vulnerable group strategies and legislation.</w:t>
      </w:r>
    </w:p>
    <w:p w:rsidR="005D0E86" w:rsidRPr="00C865F8" w:rsidRDefault="005D0E86" w:rsidP="00C865F8">
      <w:pPr>
        <w:pStyle w:val="BodyTextIndent"/>
        <w:tabs>
          <w:tab w:val="num" w:pos="720"/>
        </w:tabs>
        <w:spacing w:line="276" w:lineRule="auto"/>
        <w:ind w:firstLine="0"/>
        <w:jc w:val="both"/>
        <w:rPr>
          <w:rFonts w:ascii="Garamond" w:hAnsi="Garamond"/>
          <w:b w:val="0"/>
          <w:bCs/>
          <w:i/>
          <w:iCs/>
          <w:color w:val="1F497D"/>
          <w:sz w:val="22"/>
          <w:szCs w:val="22"/>
          <w:lang w:val="en-GB"/>
        </w:rPr>
      </w:pPr>
    </w:p>
    <w:p w:rsidR="00192757" w:rsidRPr="003C248A" w:rsidRDefault="005D0E86" w:rsidP="00C865F8">
      <w:pPr>
        <w:shd w:val="pct12" w:color="auto" w:fill="333399"/>
        <w:spacing w:line="276" w:lineRule="auto"/>
        <w:jc w:val="both"/>
        <w:rPr>
          <w:rFonts w:ascii="Garamond" w:hAnsi="Garamond"/>
          <w:color w:val="FFFFFF"/>
          <w:sz w:val="22"/>
          <w:szCs w:val="22"/>
        </w:rPr>
      </w:pPr>
      <w:r w:rsidRPr="003C248A">
        <w:rPr>
          <w:rFonts w:ascii="Garamond" w:hAnsi="Garamond"/>
          <w:color w:val="FFFFFF"/>
          <w:sz w:val="22"/>
          <w:szCs w:val="22"/>
        </w:rPr>
        <w:t xml:space="preserve"> 3. </w:t>
      </w:r>
      <w:r w:rsidRPr="003C248A">
        <w:rPr>
          <w:rFonts w:ascii="Garamond" w:hAnsi="Garamond"/>
          <w:b/>
          <w:color w:val="FFFFFF"/>
          <w:sz w:val="22"/>
          <w:szCs w:val="22"/>
        </w:rPr>
        <w:t>ISSUES TO BE STUDIED</w:t>
      </w:r>
    </w:p>
    <w:p w:rsidR="005D0E86" w:rsidRPr="00C865F8" w:rsidRDefault="005D0E86" w:rsidP="00C865F8">
      <w:pPr>
        <w:pStyle w:val="BodyTextIndent"/>
        <w:tabs>
          <w:tab w:val="num" w:pos="720"/>
        </w:tabs>
        <w:spacing w:line="276" w:lineRule="auto"/>
        <w:ind w:firstLine="0"/>
        <w:jc w:val="both"/>
        <w:rPr>
          <w:rFonts w:ascii="Garamond" w:hAnsi="Garamond"/>
          <w:b w:val="0"/>
          <w:bCs/>
          <w:i/>
          <w:iCs/>
          <w:color w:val="1F497D"/>
          <w:sz w:val="22"/>
          <w:szCs w:val="22"/>
          <w:lang w:val="en-GB"/>
        </w:rPr>
      </w:pPr>
    </w:p>
    <w:p w:rsidR="000003DB" w:rsidRPr="00C865F8" w:rsidRDefault="00AF2590" w:rsidP="00C865F8">
      <w:pPr>
        <w:pStyle w:val="BodyTextIndent"/>
        <w:numPr>
          <w:ilvl w:val="0"/>
          <w:numId w:val="23"/>
        </w:numPr>
        <w:spacing w:line="276" w:lineRule="auto"/>
        <w:jc w:val="both"/>
        <w:rPr>
          <w:rFonts w:ascii="Garamond" w:hAnsi="Garamond"/>
          <w:i/>
          <w:iCs/>
          <w:color w:val="1F497D"/>
          <w:sz w:val="22"/>
          <w:szCs w:val="22"/>
          <w:lang w:val="en-GB"/>
        </w:rPr>
      </w:pPr>
      <w:r w:rsidRPr="00C865F8">
        <w:rPr>
          <w:rFonts w:ascii="Garamond" w:hAnsi="Garamond"/>
          <w:i/>
          <w:iCs/>
          <w:color w:val="1F497D"/>
          <w:sz w:val="22"/>
          <w:szCs w:val="22"/>
          <w:lang w:val="en-GB"/>
        </w:rPr>
        <w:t xml:space="preserve"> </w:t>
      </w:r>
      <w:r w:rsidR="000003DB" w:rsidRPr="00C865F8">
        <w:rPr>
          <w:rFonts w:ascii="Garamond" w:hAnsi="Garamond"/>
          <w:i/>
          <w:iCs/>
          <w:color w:val="1F497D"/>
          <w:sz w:val="22"/>
          <w:szCs w:val="22"/>
          <w:lang w:val="en-GB"/>
        </w:rPr>
        <w:t xml:space="preserve">Impact </w:t>
      </w:r>
    </w:p>
    <w:p w:rsidR="00513CBE" w:rsidRPr="00C865F8" w:rsidRDefault="00BA3D2F" w:rsidP="00C865F8">
      <w:pPr>
        <w:pStyle w:val="BodyTextIndent"/>
        <w:numPr>
          <w:ilvl w:val="0"/>
          <w:numId w:val="18"/>
        </w:numPr>
        <w:tabs>
          <w:tab w:val="left" w:pos="720"/>
        </w:tabs>
        <w:spacing w:line="276" w:lineRule="auto"/>
        <w:ind w:left="720"/>
        <w:jc w:val="both"/>
        <w:rPr>
          <w:rFonts w:ascii="Garamond" w:hAnsi="Garamond"/>
          <w:b w:val="0"/>
          <w:bCs/>
          <w:color w:val="1F497D"/>
          <w:sz w:val="22"/>
          <w:szCs w:val="22"/>
          <w:lang w:val="en-GB"/>
        </w:rPr>
      </w:pPr>
      <w:r w:rsidRPr="00C865F8">
        <w:rPr>
          <w:rFonts w:ascii="Garamond" w:hAnsi="Garamond"/>
          <w:b w:val="0"/>
          <w:bCs/>
          <w:color w:val="1F497D"/>
          <w:sz w:val="22"/>
          <w:szCs w:val="22"/>
          <w:lang w:val="en-GB"/>
        </w:rPr>
        <w:t>Assess</w:t>
      </w:r>
      <w:r w:rsidR="00513CBE" w:rsidRPr="00C865F8">
        <w:rPr>
          <w:rFonts w:ascii="Garamond" w:hAnsi="Garamond"/>
          <w:b w:val="0"/>
          <w:bCs/>
          <w:color w:val="1F497D"/>
          <w:sz w:val="22"/>
          <w:szCs w:val="22"/>
          <w:lang w:val="en-GB"/>
        </w:rPr>
        <w:t xml:space="preserve"> the</w:t>
      </w:r>
      <w:r w:rsidR="000003DB" w:rsidRPr="00C865F8">
        <w:rPr>
          <w:rFonts w:ascii="Garamond" w:hAnsi="Garamond"/>
          <w:b w:val="0"/>
          <w:bCs/>
          <w:color w:val="1F497D"/>
          <w:sz w:val="22"/>
          <w:szCs w:val="22"/>
          <w:lang w:val="en-GB"/>
        </w:rPr>
        <w:t xml:space="preserve"> </w:t>
      </w:r>
      <w:r w:rsidR="00637A69" w:rsidRPr="00C865F8">
        <w:rPr>
          <w:rFonts w:ascii="Garamond" w:hAnsi="Garamond"/>
          <w:b w:val="0"/>
          <w:bCs/>
          <w:color w:val="1F497D"/>
          <w:sz w:val="22"/>
          <w:szCs w:val="22"/>
          <w:lang w:val="en-GB"/>
        </w:rPr>
        <w:t xml:space="preserve">overall </w:t>
      </w:r>
      <w:r w:rsidR="000003DB" w:rsidRPr="00C865F8">
        <w:rPr>
          <w:rFonts w:ascii="Garamond" w:hAnsi="Garamond"/>
          <w:b w:val="0"/>
          <w:bCs/>
          <w:color w:val="1F497D"/>
          <w:sz w:val="22"/>
          <w:szCs w:val="22"/>
          <w:lang w:val="en-GB"/>
        </w:rPr>
        <w:t>impact</w:t>
      </w:r>
      <w:r w:rsidR="00C94402" w:rsidRPr="00C865F8">
        <w:rPr>
          <w:rFonts w:ascii="Garamond" w:hAnsi="Garamond"/>
          <w:b w:val="0"/>
          <w:bCs/>
          <w:color w:val="1F497D"/>
          <w:sz w:val="22"/>
          <w:szCs w:val="22"/>
          <w:lang w:val="en-GB"/>
        </w:rPr>
        <w:t xml:space="preserve"> of the existing strategies for vulnerable groups on the ground</w:t>
      </w:r>
      <w:r w:rsidR="00774AC5" w:rsidRPr="00C865F8">
        <w:rPr>
          <w:rFonts w:ascii="Garamond" w:hAnsi="Garamond"/>
          <w:b w:val="0"/>
          <w:bCs/>
          <w:color w:val="1F497D"/>
          <w:sz w:val="22"/>
          <w:szCs w:val="22"/>
          <w:lang w:val="en-GB"/>
        </w:rPr>
        <w:t>, in the work</w:t>
      </w:r>
      <w:r w:rsidR="000003DB" w:rsidRPr="00C865F8">
        <w:rPr>
          <w:rFonts w:ascii="Garamond" w:hAnsi="Garamond"/>
          <w:b w:val="0"/>
          <w:bCs/>
          <w:color w:val="1F497D"/>
          <w:sz w:val="22"/>
          <w:szCs w:val="22"/>
          <w:lang w:val="en-GB"/>
        </w:rPr>
        <w:t xml:space="preserve"> </w:t>
      </w:r>
      <w:r w:rsidR="00774AC5" w:rsidRPr="00C865F8">
        <w:rPr>
          <w:rFonts w:ascii="Garamond" w:hAnsi="Garamond"/>
          <w:b w:val="0"/>
          <w:bCs/>
          <w:color w:val="1F497D"/>
          <w:sz w:val="22"/>
          <w:szCs w:val="22"/>
          <w:lang w:val="en-GB"/>
        </w:rPr>
        <w:t>of our main</w:t>
      </w:r>
      <w:r w:rsidR="00513CBE" w:rsidRPr="00C865F8">
        <w:rPr>
          <w:rFonts w:ascii="Garamond" w:hAnsi="Garamond"/>
          <w:b w:val="0"/>
          <w:bCs/>
          <w:color w:val="1F497D"/>
          <w:sz w:val="22"/>
          <w:szCs w:val="22"/>
          <w:lang w:val="en-GB"/>
        </w:rPr>
        <w:t xml:space="preserve"> stakeholders, (Kosovo Government, International Organizations/Actors, donor community and CSO’s and media)</w:t>
      </w:r>
    </w:p>
    <w:p w:rsidR="00AF2590" w:rsidRPr="00C865F8" w:rsidRDefault="00AF2590" w:rsidP="00C865F8">
      <w:pPr>
        <w:pStyle w:val="BodyTextIndent"/>
        <w:tabs>
          <w:tab w:val="num" w:pos="720"/>
        </w:tabs>
        <w:spacing w:line="276" w:lineRule="auto"/>
        <w:ind w:firstLine="0"/>
        <w:jc w:val="both"/>
        <w:rPr>
          <w:rFonts w:ascii="Garamond" w:hAnsi="Garamond"/>
          <w:b w:val="0"/>
          <w:bCs/>
          <w:color w:val="1F497D"/>
          <w:sz w:val="22"/>
          <w:szCs w:val="22"/>
          <w:lang w:val="en-GB"/>
        </w:rPr>
      </w:pPr>
    </w:p>
    <w:p w:rsidR="000003DB" w:rsidRPr="00C865F8" w:rsidRDefault="00AF2590" w:rsidP="00C865F8">
      <w:pPr>
        <w:pStyle w:val="BodyTextIndent"/>
        <w:tabs>
          <w:tab w:val="num" w:pos="720"/>
        </w:tabs>
        <w:spacing w:line="276" w:lineRule="auto"/>
        <w:ind w:firstLine="0"/>
        <w:jc w:val="both"/>
        <w:rPr>
          <w:rFonts w:ascii="Garamond" w:hAnsi="Garamond"/>
          <w:i/>
          <w:iCs/>
          <w:color w:val="1F497D"/>
          <w:sz w:val="22"/>
          <w:szCs w:val="22"/>
          <w:lang w:val="en-GB"/>
        </w:rPr>
      </w:pPr>
      <w:r w:rsidRPr="00C865F8">
        <w:rPr>
          <w:rFonts w:ascii="Garamond" w:hAnsi="Garamond"/>
          <w:i/>
          <w:iCs/>
          <w:color w:val="1F497D"/>
          <w:sz w:val="22"/>
          <w:szCs w:val="22"/>
          <w:lang w:val="en-GB"/>
        </w:rPr>
        <w:t xml:space="preserve">b)     </w:t>
      </w:r>
      <w:r w:rsidR="000003DB" w:rsidRPr="00C865F8">
        <w:rPr>
          <w:rFonts w:ascii="Garamond" w:hAnsi="Garamond"/>
          <w:i/>
          <w:iCs/>
          <w:color w:val="1F497D"/>
          <w:sz w:val="22"/>
          <w:szCs w:val="22"/>
          <w:lang w:val="en-GB"/>
        </w:rPr>
        <w:t>Efficiency</w:t>
      </w:r>
    </w:p>
    <w:p w:rsidR="00192757" w:rsidRPr="00C865F8" w:rsidRDefault="00BA3D2F" w:rsidP="00C865F8">
      <w:pPr>
        <w:pStyle w:val="BodyTextIndent"/>
        <w:numPr>
          <w:ilvl w:val="0"/>
          <w:numId w:val="19"/>
        </w:numPr>
        <w:spacing w:line="276" w:lineRule="auto"/>
        <w:jc w:val="both"/>
        <w:rPr>
          <w:rFonts w:ascii="Garamond" w:hAnsi="Garamond"/>
          <w:b w:val="0"/>
          <w:bCs/>
          <w:color w:val="1F497D"/>
          <w:sz w:val="22"/>
          <w:szCs w:val="22"/>
          <w:lang w:val="en-GB"/>
        </w:rPr>
      </w:pPr>
      <w:r w:rsidRPr="00C865F8">
        <w:rPr>
          <w:rFonts w:ascii="Garamond" w:hAnsi="Garamond"/>
          <w:b w:val="0"/>
          <w:bCs/>
          <w:color w:val="1F497D"/>
          <w:sz w:val="22"/>
          <w:szCs w:val="22"/>
          <w:lang w:val="en-GB"/>
        </w:rPr>
        <w:t xml:space="preserve">Assess </w:t>
      </w:r>
      <w:r w:rsidR="000003DB" w:rsidRPr="00C865F8">
        <w:rPr>
          <w:rFonts w:ascii="Garamond" w:hAnsi="Garamond"/>
          <w:b w:val="0"/>
          <w:bCs/>
          <w:color w:val="1F497D"/>
          <w:sz w:val="22"/>
          <w:szCs w:val="22"/>
          <w:lang w:val="en-GB"/>
        </w:rPr>
        <w:t>whether the limited resources of the budget have been efficiently used to meet th</w:t>
      </w:r>
      <w:r w:rsidR="00C94402" w:rsidRPr="00C865F8">
        <w:rPr>
          <w:rFonts w:ascii="Garamond" w:hAnsi="Garamond"/>
          <w:b w:val="0"/>
          <w:bCs/>
          <w:color w:val="1F497D"/>
          <w:sz w:val="22"/>
          <w:szCs w:val="22"/>
          <w:lang w:val="en-GB"/>
        </w:rPr>
        <w:t>e results and contribute to the</w:t>
      </w:r>
      <w:r w:rsidR="000003DB" w:rsidRPr="00C865F8">
        <w:rPr>
          <w:rFonts w:ascii="Garamond" w:hAnsi="Garamond"/>
          <w:b w:val="0"/>
          <w:bCs/>
          <w:color w:val="1F497D"/>
          <w:sz w:val="22"/>
          <w:szCs w:val="22"/>
          <w:lang w:val="en-GB"/>
        </w:rPr>
        <w:t xml:space="preserve"> objectives</w:t>
      </w:r>
      <w:r w:rsidR="00C94402" w:rsidRPr="00C865F8">
        <w:rPr>
          <w:rFonts w:ascii="Garamond" w:hAnsi="Garamond"/>
          <w:b w:val="0"/>
          <w:bCs/>
          <w:color w:val="1F497D"/>
          <w:sz w:val="22"/>
          <w:szCs w:val="22"/>
          <w:lang w:val="en-GB"/>
        </w:rPr>
        <w:t xml:space="preserve"> of particular strategies and policies</w:t>
      </w:r>
      <w:r w:rsidR="000003DB" w:rsidRPr="00C865F8">
        <w:rPr>
          <w:rFonts w:ascii="Garamond" w:hAnsi="Garamond"/>
          <w:b w:val="0"/>
          <w:bCs/>
          <w:color w:val="1F497D"/>
          <w:sz w:val="22"/>
          <w:szCs w:val="22"/>
          <w:lang w:val="en-GB"/>
        </w:rPr>
        <w:t>;</w:t>
      </w:r>
    </w:p>
    <w:p w:rsidR="00AF2590" w:rsidRPr="00C865F8" w:rsidRDefault="00AF2590" w:rsidP="00C865F8">
      <w:pPr>
        <w:pStyle w:val="BodyTextIndent"/>
        <w:spacing w:line="276" w:lineRule="auto"/>
        <w:ind w:left="360" w:firstLine="0"/>
        <w:jc w:val="both"/>
        <w:rPr>
          <w:rFonts w:ascii="Garamond" w:hAnsi="Garamond"/>
          <w:b w:val="0"/>
          <w:bCs/>
          <w:color w:val="1F497D"/>
          <w:sz w:val="22"/>
          <w:szCs w:val="22"/>
          <w:lang w:val="en-GB"/>
        </w:rPr>
      </w:pPr>
    </w:p>
    <w:p w:rsidR="004C239A" w:rsidRPr="00C865F8" w:rsidRDefault="004C239A" w:rsidP="00C865F8">
      <w:pPr>
        <w:pStyle w:val="BodyTextIndent"/>
        <w:numPr>
          <w:ilvl w:val="0"/>
          <w:numId w:val="32"/>
        </w:numPr>
        <w:spacing w:line="276" w:lineRule="auto"/>
        <w:jc w:val="both"/>
        <w:rPr>
          <w:rFonts w:ascii="Garamond" w:hAnsi="Garamond"/>
          <w:i/>
          <w:iCs/>
          <w:color w:val="1F497D"/>
          <w:sz w:val="22"/>
          <w:szCs w:val="22"/>
          <w:lang w:val="en-GB"/>
        </w:rPr>
      </w:pPr>
      <w:r w:rsidRPr="00C865F8">
        <w:rPr>
          <w:rFonts w:ascii="Garamond" w:hAnsi="Garamond"/>
          <w:i/>
          <w:iCs/>
          <w:color w:val="1F497D"/>
          <w:sz w:val="22"/>
          <w:szCs w:val="22"/>
          <w:lang w:val="en-GB"/>
        </w:rPr>
        <w:t xml:space="preserve"> </w:t>
      </w:r>
      <w:r w:rsidR="000003DB" w:rsidRPr="00C865F8">
        <w:rPr>
          <w:rFonts w:ascii="Garamond" w:hAnsi="Garamond"/>
          <w:i/>
          <w:iCs/>
          <w:color w:val="1F497D"/>
          <w:sz w:val="22"/>
          <w:szCs w:val="22"/>
          <w:lang w:val="en-GB"/>
        </w:rPr>
        <w:t>Relevance</w:t>
      </w:r>
      <w:r w:rsidRPr="00C865F8">
        <w:rPr>
          <w:rFonts w:ascii="Garamond" w:hAnsi="Garamond"/>
          <w:i/>
          <w:iCs/>
          <w:color w:val="1F497D"/>
          <w:sz w:val="22"/>
          <w:szCs w:val="22"/>
          <w:lang w:val="en-GB"/>
        </w:rPr>
        <w:t xml:space="preserve"> </w:t>
      </w:r>
    </w:p>
    <w:p w:rsidR="000003DB" w:rsidRPr="00C865F8" w:rsidRDefault="00BA3D2F" w:rsidP="00C865F8">
      <w:pPr>
        <w:pStyle w:val="BodyTextIndent"/>
        <w:numPr>
          <w:ilvl w:val="0"/>
          <w:numId w:val="7"/>
        </w:numPr>
        <w:spacing w:line="276" w:lineRule="auto"/>
        <w:jc w:val="both"/>
        <w:rPr>
          <w:rFonts w:ascii="Garamond" w:hAnsi="Garamond"/>
          <w:b w:val="0"/>
          <w:bCs/>
          <w:color w:val="1F497D"/>
          <w:sz w:val="22"/>
          <w:szCs w:val="22"/>
          <w:lang w:val="en-GB"/>
        </w:rPr>
      </w:pPr>
      <w:r w:rsidRPr="00C865F8">
        <w:rPr>
          <w:rFonts w:ascii="Garamond" w:hAnsi="Garamond"/>
          <w:b w:val="0"/>
          <w:bCs/>
          <w:color w:val="1F497D"/>
          <w:sz w:val="22"/>
          <w:szCs w:val="22"/>
          <w:lang w:val="en-GB"/>
        </w:rPr>
        <w:t>Review</w:t>
      </w:r>
      <w:r w:rsidR="000003DB" w:rsidRPr="00C865F8">
        <w:rPr>
          <w:rFonts w:ascii="Garamond" w:hAnsi="Garamond"/>
          <w:b w:val="0"/>
          <w:bCs/>
          <w:color w:val="1F497D"/>
          <w:sz w:val="22"/>
          <w:szCs w:val="22"/>
          <w:lang w:val="en-GB"/>
        </w:rPr>
        <w:t xml:space="preserve"> </w:t>
      </w:r>
      <w:r w:rsidR="00C94402" w:rsidRPr="00C865F8">
        <w:rPr>
          <w:rFonts w:ascii="Garamond" w:hAnsi="Garamond"/>
          <w:b w:val="0"/>
          <w:bCs/>
          <w:color w:val="1F497D"/>
          <w:sz w:val="22"/>
          <w:szCs w:val="22"/>
          <w:lang w:val="en-GB"/>
        </w:rPr>
        <w:t>the policies, legislation and government strategies related to the vulnerable groups in Kosovo</w:t>
      </w:r>
    </w:p>
    <w:p w:rsidR="000003DB" w:rsidRPr="00C865F8" w:rsidRDefault="00EF28E0" w:rsidP="00C865F8">
      <w:pPr>
        <w:pStyle w:val="BodyTextIndent"/>
        <w:numPr>
          <w:ilvl w:val="0"/>
          <w:numId w:val="7"/>
        </w:numPr>
        <w:spacing w:line="276" w:lineRule="auto"/>
        <w:jc w:val="both"/>
        <w:rPr>
          <w:rFonts w:ascii="Garamond" w:hAnsi="Garamond"/>
          <w:b w:val="0"/>
          <w:bCs/>
          <w:color w:val="1F497D"/>
          <w:sz w:val="22"/>
          <w:szCs w:val="22"/>
          <w:lang w:val="en-GB"/>
        </w:rPr>
      </w:pPr>
      <w:r w:rsidRPr="00C865F8">
        <w:rPr>
          <w:rFonts w:ascii="Garamond" w:hAnsi="Garamond"/>
          <w:b w:val="0"/>
          <w:bCs/>
          <w:color w:val="1F497D"/>
          <w:sz w:val="22"/>
          <w:szCs w:val="22"/>
          <w:lang w:val="en-GB"/>
        </w:rPr>
        <w:t xml:space="preserve">Review relevance vis-a-vis </w:t>
      </w:r>
      <w:r w:rsidR="00AF2590" w:rsidRPr="00C865F8">
        <w:rPr>
          <w:rFonts w:ascii="Garamond" w:hAnsi="Garamond"/>
          <w:b w:val="0"/>
          <w:bCs/>
          <w:color w:val="1F497D"/>
          <w:sz w:val="22"/>
          <w:szCs w:val="22"/>
          <w:lang w:val="en-GB"/>
        </w:rPr>
        <w:t>Government’s political and democratization related plans</w:t>
      </w:r>
      <w:r w:rsidRPr="00C865F8">
        <w:rPr>
          <w:rFonts w:ascii="Garamond" w:hAnsi="Garamond"/>
          <w:b w:val="0"/>
          <w:bCs/>
          <w:color w:val="1F497D"/>
          <w:sz w:val="22"/>
          <w:szCs w:val="22"/>
          <w:lang w:val="en-GB"/>
        </w:rPr>
        <w:t>;</w:t>
      </w:r>
    </w:p>
    <w:p w:rsidR="004C239A" w:rsidRPr="00C865F8" w:rsidRDefault="00BA3D2F" w:rsidP="00C865F8">
      <w:pPr>
        <w:pStyle w:val="BodyTextIndent"/>
        <w:numPr>
          <w:ilvl w:val="0"/>
          <w:numId w:val="7"/>
        </w:numPr>
        <w:spacing w:line="276" w:lineRule="auto"/>
        <w:jc w:val="both"/>
        <w:rPr>
          <w:rFonts w:ascii="Garamond" w:hAnsi="Garamond"/>
          <w:b w:val="0"/>
          <w:bCs/>
          <w:color w:val="1F497D"/>
          <w:sz w:val="22"/>
          <w:szCs w:val="22"/>
          <w:lang w:val="en-GB"/>
        </w:rPr>
      </w:pPr>
      <w:r w:rsidRPr="00C865F8">
        <w:rPr>
          <w:rFonts w:ascii="Garamond" w:hAnsi="Garamond"/>
          <w:b w:val="0"/>
          <w:bCs/>
          <w:color w:val="1F497D"/>
          <w:sz w:val="22"/>
          <w:szCs w:val="22"/>
          <w:lang w:val="en-GB"/>
        </w:rPr>
        <w:t xml:space="preserve">Review </w:t>
      </w:r>
      <w:r w:rsidR="00EF28E0" w:rsidRPr="00C865F8">
        <w:rPr>
          <w:rFonts w:ascii="Garamond" w:hAnsi="Garamond"/>
          <w:b w:val="0"/>
          <w:bCs/>
          <w:color w:val="1F497D"/>
          <w:sz w:val="22"/>
          <w:szCs w:val="22"/>
          <w:lang w:val="en-GB"/>
        </w:rPr>
        <w:t xml:space="preserve">how and the extent to which </w:t>
      </w:r>
      <w:r w:rsidRPr="00C865F8">
        <w:rPr>
          <w:rFonts w:ascii="Garamond" w:hAnsi="Garamond"/>
          <w:b w:val="0"/>
          <w:bCs/>
          <w:color w:val="1F497D"/>
          <w:sz w:val="22"/>
          <w:szCs w:val="22"/>
          <w:lang w:val="en-GB"/>
        </w:rPr>
        <w:t xml:space="preserve">the </w:t>
      </w:r>
      <w:r w:rsidR="00C94402" w:rsidRPr="00C865F8">
        <w:rPr>
          <w:rFonts w:ascii="Garamond" w:hAnsi="Garamond"/>
          <w:b w:val="0"/>
          <w:bCs/>
          <w:color w:val="1F497D"/>
          <w:sz w:val="22"/>
          <w:szCs w:val="22"/>
          <w:lang w:val="en-GB"/>
        </w:rPr>
        <w:t>existing strategies and legislation</w:t>
      </w:r>
      <w:r w:rsidR="004C239A" w:rsidRPr="00C865F8">
        <w:rPr>
          <w:rFonts w:ascii="Garamond" w:hAnsi="Garamond"/>
          <w:b w:val="0"/>
          <w:bCs/>
          <w:color w:val="1F497D"/>
          <w:sz w:val="22"/>
          <w:szCs w:val="22"/>
          <w:lang w:val="en-GB"/>
        </w:rPr>
        <w:t xml:space="preserve"> has influenced national level policymaking</w:t>
      </w:r>
      <w:r w:rsidR="00EF28E0" w:rsidRPr="00C865F8">
        <w:rPr>
          <w:rFonts w:ascii="Garamond" w:hAnsi="Garamond"/>
          <w:b w:val="0"/>
          <w:bCs/>
          <w:color w:val="1F497D"/>
          <w:sz w:val="22"/>
          <w:szCs w:val="22"/>
          <w:lang w:val="en-GB"/>
        </w:rPr>
        <w:t xml:space="preserve"> to produce and implement </w:t>
      </w:r>
      <w:r w:rsidR="00AF2590" w:rsidRPr="00C865F8">
        <w:rPr>
          <w:rFonts w:ascii="Garamond" w:hAnsi="Garamond"/>
          <w:b w:val="0"/>
          <w:bCs/>
          <w:color w:val="1F497D"/>
          <w:sz w:val="22"/>
          <w:szCs w:val="22"/>
          <w:lang w:val="en-GB"/>
        </w:rPr>
        <w:t xml:space="preserve">democratically fit </w:t>
      </w:r>
      <w:r w:rsidR="00EF28E0" w:rsidRPr="00C865F8">
        <w:rPr>
          <w:rFonts w:ascii="Garamond" w:hAnsi="Garamond"/>
          <w:b w:val="0"/>
          <w:bCs/>
          <w:color w:val="1F497D"/>
          <w:sz w:val="22"/>
          <w:szCs w:val="22"/>
          <w:lang w:val="en-GB"/>
        </w:rPr>
        <w:t xml:space="preserve">policies </w:t>
      </w:r>
      <w:r w:rsidR="00C94402" w:rsidRPr="00C865F8">
        <w:rPr>
          <w:rFonts w:ascii="Garamond" w:hAnsi="Garamond"/>
          <w:b w:val="0"/>
          <w:bCs/>
          <w:color w:val="1F497D"/>
          <w:sz w:val="22"/>
          <w:szCs w:val="22"/>
          <w:lang w:val="en-GB"/>
        </w:rPr>
        <w:t>related to the vulnerable groups in Kosovo</w:t>
      </w:r>
    </w:p>
    <w:p w:rsidR="000003DB" w:rsidRPr="00C865F8" w:rsidRDefault="00BA3D2F" w:rsidP="00C865F8">
      <w:pPr>
        <w:pStyle w:val="BodyTextIndent"/>
        <w:numPr>
          <w:ilvl w:val="0"/>
          <w:numId w:val="7"/>
        </w:numPr>
        <w:spacing w:line="276" w:lineRule="auto"/>
        <w:jc w:val="both"/>
        <w:rPr>
          <w:rFonts w:ascii="Garamond" w:hAnsi="Garamond"/>
          <w:b w:val="0"/>
          <w:bCs/>
          <w:color w:val="1F497D"/>
          <w:sz w:val="22"/>
          <w:szCs w:val="22"/>
          <w:lang w:val="en-GB"/>
        </w:rPr>
      </w:pPr>
      <w:r w:rsidRPr="00C865F8">
        <w:rPr>
          <w:rFonts w:ascii="Garamond" w:hAnsi="Garamond"/>
          <w:b w:val="0"/>
          <w:bCs/>
          <w:color w:val="1F497D"/>
          <w:sz w:val="22"/>
          <w:szCs w:val="22"/>
          <w:lang w:val="en-GB"/>
        </w:rPr>
        <w:t>C</w:t>
      </w:r>
      <w:r w:rsidR="000003DB" w:rsidRPr="00C865F8">
        <w:rPr>
          <w:rFonts w:ascii="Garamond" w:hAnsi="Garamond"/>
          <w:b w:val="0"/>
          <w:bCs/>
          <w:color w:val="1F497D"/>
          <w:sz w:val="22"/>
          <w:szCs w:val="22"/>
          <w:lang w:val="en-GB"/>
        </w:rPr>
        <w:t>ritically appraise the cooperation</w:t>
      </w:r>
      <w:r w:rsidR="00EF28E0" w:rsidRPr="00C865F8">
        <w:rPr>
          <w:rFonts w:ascii="Garamond" w:hAnsi="Garamond"/>
          <w:b w:val="0"/>
          <w:bCs/>
          <w:color w:val="1F497D"/>
          <w:sz w:val="22"/>
          <w:szCs w:val="22"/>
          <w:lang w:val="en-GB"/>
        </w:rPr>
        <w:t>,</w:t>
      </w:r>
      <w:r w:rsidR="00AD5BD5" w:rsidRPr="00C865F8">
        <w:rPr>
          <w:rFonts w:ascii="Garamond" w:hAnsi="Garamond"/>
          <w:b w:val="0"/>
          <w:bCs/>
          <w:color w:val="1F497D"/>
          <w:sz w:val="22"/>
          <w:szCs w:val="22"/>
          <w:lang w:val="en-GB"/>
        </w:rPr>
        <w:t xml:space="preserve"> </w:t>
      </w:r>
      <w:r w:rsidR="000003DB" w:rsidRPr="00C865F8">
        <w:rPr>
          <w:rFonts w:ascii="Garamond" w:hAnsi="Garamond"/>
          <w:b w:val="0"/>
          <w:bCs/>
          <w:color w:val="1F497D"/>
          <w:sz w:val="22"/>
          <w:szCs w:val="22"/>
          <w:lang w:val="en-GB"/>
        </w:rPr>
        <w:t xml:space="preserve">coordination and efficiencies achieved through the close cooperation </w:t>
      </w:r>
      <w:r w:rsidR="00EF28E0" w:rsidRPr="00C865F8">
        <w:rPr>
          <w:rFonts w:ascii="Garamond" w:hAnsi="Garamond"/>
          <w:b w:val="0"/>
          <w:bCs/>
          <w:color w:val="1F497D"/>
          <w:sz w:val="22"/>
          <w:szCs w:val="22"/>
          <w:lang w:val="en-GB"/>
        </w:rPr>
        <w:t xml:space="preserve">of the </w:t>
      </w:r>
      <w:r w:rsidR="00AF2590" w:rsidRPr="00C865F8">
        <w:rPr>
          <w:rFonts w:ascii="Garamond" w:hAnsi="Garamond"/>
          <w:b w:val="0"/>
          <w:bCs/>
          <w:color w:val="1F497D"/>
          <w:sz w:val="22"/>
          <w:szCs w:val="22"/>
          <w:lang w:val="en-GB"/>
        </w:rPr>
        <w:t>Kosovo Government and other Public Institutions</w:t>
      </w:r>
      <w:r w:rsidR="00EF28E0" w:rsidRPr="00C865F8">
        <w:rPr>
          <w:rFonts w:ascii="Garamond" w:hAnsi="Garamond"/>
          <w:b w:val="0"/>
          <w:bCs/>
          <w:color w:val="1F497D"/>
          <w:sz w:val="22"/>
          <w:szCs w:val="22"/>
          <w:lang w:val="en-GB"/>
        </w:rPr>
        <w:t>, and list any issues or processes requiring change or improvement;</w:t>
      </w:r>
    </w:p>
    <w:p w:rsidR="006C0FEF" w:rsidRPr="00C865F8" w:rsidRDefault="004178D4" w:rsidP="00C865F8">
      <w:pPr>
        <w:pStyle w:val="BodyTextIndent"/>
        <w:numPr>
          <w:ilvl w:val="0"/>
          <w:numId w:val="7"/>
        </w:numPr>
        <w:spacing w:line="276" w:lineRule="auto"/>
        <w:jc w:val="both"/>
        <w:rPr>
          <w:rFonts w:ascii="Garamond" w:hAnsi="Garamond"/>
          <w:b w:val="0"/>
          <w:bCs/>
          <w:color w:val="1F497D"/>
          <w:sz w:val="22"/>
          <w:szCs w:val="22"/>
          <w:lang w:val="en-GB"/>
        </w:rPr>
      </w:pPr>
      <w:r w:rsidRPr="00C865F8">
        <w:rPr>
          <w:rFonts w:ascii="Garamond" w:hAnsi="Garamond"/>
          <w:b w:val="0"/>
          <w:bCs/>
          <w:color w:val="1F497D"/>
          <w:sz w:val="22"/>
          <w:szCs w:val="22"/>
          <w:lang w:val="en-GB"/>
        </w:rPr>
        <w:t xml:space="preserve">Map the similar and relevant </w:t>
      </w:r>
      <w:r w:rsidR="00C94402" w:rsidRPr="00C865F8">
        <w:rPr>
          <w:rFonts w:ascii="Garamond" w:hAnsi="Garamond"/>
          <w:b w:val="0"/>
          <w:bCs/>
          <w:color w:val="1F497D"/>
          <w:sz w:val="22"/>
          <w:szCs w:val="22"/>
          <w:lang w:val="en-GB"/>
        </w:rPr>
        <w:t>activities implemented by others</w:t>
      </w:r>
      <w:r w:rsidR="008E1D48" w:rsidRPr="00C865F8">
        <w:rPr>
          <w:rFonts w:ascii="Garamond" w:hAnsi="Garamond"/>
          <w:b w:val="0"/>
          <w:bCs/>
          <w:color w:val="1F497D"/>
          <w:sz w:val="22"/>
          <w:szCs w:val="22"/>
          <w:lang w:val="en-GB"/>
        </w:rPr>
        <w:t xml:space="preserve">, with special emphasis on how different development </w:t>
      </w:r>
      <w:r w:rsidR="00AF2590" w:rsidRPr="00C865F8">
        <w:rPr>
          <w:rFonts w:ascii="Garamond" w:hAnsi="Garamond"/>
          <w:b w:val="0"/>
          <w:bCs/>
          <w:color w:val="1F497D"/>
          <w:sz w:val="22"/>
          <w:szCs w:val="22"/>
          <w:lang w:val="en-GB"/>
        </w:rPr>
        <w:t>partners implement same active</w:t>
      </w:r>
      <w:r w:rsidR="008E1D48" w:rsidRPr="00C865F8">
        <w:rPr>
          <w:rFonts w:ascii="Garamond" w:hAnsi="Garamond"/>
          <w:b w:val="0"/>
          <w:bCs/>
          <w:color w:val="1F497D"/>
          <w:sz w:val="22"/>
          <w:szCs w:val="22"/>
          <w:lang w:val="en-GB"/>
        </w:rPr>
        <w:t xml:space="preserve"> measures using different methodologies and propose how such differences can be streamlined to improve overall impact by donor agencies</w:t>
      </w:r>
      <w:r w:rsidRPr="00C865F8">
        <w:rPr>
          <w:rFonts w:ascii="Garamond" w:hAnsi="Garamond"/>
          <w:b w:val="0"/>
          <w:bCs/>
          <w:color w:val="1F497D"/>
          <w:sz w:val="22"/>
          <w:szCs w:val="22"/>
          <w:lang w:val="en-GB"/>
        </w:rPr>
        <w:t xml:space="preserve">. </w:t>
      </w:r>
      <w:r w:rsidR="006C0FEF" w:rsidRPr="00C865F8">
        <w:rPr>
          <w:rFonts w:ascii="Garamond" w:hAnsi="Garamond"/>
          <w:b w:val="0"/>
          <w:bCs/>
          <w:color w:val="1F497D"/>
          <w:sz w:val="22"/>
          <w:szCs w:val="22"/>
          <w:lang w:val="en-GB"/>
        </w:rPr>
        <w:t>Make constructive comparison and any recommendations in terms of methodology used and implementation process in general</w:t>
      </w:r>
      <w:r w:rsidRPr="00C865F8">
        <w:rPr>
          <w:rFonts w:ascii="Garamond" w:hAnsi="Garamond"/>
          <w:b w:val="0"/>
          <w:bCs/>
          <w:color w:val="1F497D"/>
          <w:sz w:val="22"/>
          <w:szCs w:val="22"/>
          <w:lang w:val="en-GB"/>
        </w:rPr>
        <w:t>. Assess potential areas for cooperation between agencies</w:t>
      </w:r>
      <w:r w:rsidR="00AF2590" w:rsidRPr="00C865F8">
        <w:rPr>
          <w:rFonts w:ascii="Garamond" w:hAnsi="Garamond"/>
          <w:b w:val="0"/>
          <w:bCs/>
          <w:color w:val="1F497D"/>
          <w:sz w:val="22"/>
          <w:szCs w:val="22"/>
          <w:lang w:val="en-GB"/>
        </w:rPr>
        <w:t>/institutions</w:t>
      </w:r>
      <w:r w:rsidRPr="00C865F8">
        <w:rPr>
          <w:rFonts w:ascii="Garamond" w:hAnsi="Garamond"/>
          <w:b w:val="0"/>
          <w:bCs/>
          <w:color w:val="1F497D"/>
          <w:sz w:val="22"/>
          <w:szCs w:val="22"/>
          <w:lang w:val="en-GB"/>
        </w:rPr>
        <w:t xml:space="preserve"> aiming at increasing impact in a cost effective way</w:t>
      </w:r>
      <w:r w:rsidR="00EF28E0" w:rsidRPr="00C865F8">
        <w:rPr>
          <w:rFonts w:ascii="Garamond" w:hAnsi="Garamond"/>
          <w:b w:val="0"/>
          <w:bCs/>
          <w:color w:val="1F497D"/>
          <w:sz w:val="22"/>
          <w:szCs w:val="22"/>
          <w:lang w:val="en-GB"/>
        </w:rPr>
        <w:t>;</w:t>
      </w:r>
    </w:p>
    <w:p w:rsidR="000003DB" w:rsidRPr="00C865F8" w:rsidRDefault="000003DB" w:rsidP="00C865F8">
      <w:pPr>
        <w:pStyle w:val="BodyTextIndent"/>
        <w:numPr>
          <w:ilvl w:val="0"/>
          <w:numId w:val="7"/>
        </w:numPr>
        <w:spacing w:line="276" w:lineRule="auto"/>
        <w:jc w:val="both"/>
        <w:rPr>
          <w:rFonts w:ascii="Garamond" w:hAnsi="Garamond"/>
          <w:b w:val="0"/>
          <w:bCs/>
          <w:color w:val="1F497D"/>
          <w:sz w:val="22"/>
          <w:szCs w:val="22"/>
          <w:lang w:val="en-GB"/>
        </w:rPr>
      </w:pPr>
      <w:r w:rsidRPr="00C865F8">
        <w:rPr>
          <w:rFonts w:ascii="Garamond" w:hAnsi="Garamond"/>
          <w:b w:val="0"/>
          <w:bCs/>
          <w:color w:val="1F497D"/>
          <w:sz w:val="22"/>
          <w:szCs w:val="22"/>
          <w:lang w:val="en-GB"/>
        </w:rPr>
        <w:t>Take into account the opinion</w:t>
      </w:r>
      <w:r w:rsidR="00C94402" w:rsidRPr="00C865F8">
        <w:rPr>
          <w:rFonts w:ascii="Garamond" w:hAnsi="Garamond"/>
          <w:b w:val="0"/>
          <w:bCs/>
          <w:color w:val="1F497D"/>
          <w:sz w:val="22"/>
          <w:szCs w:val="22"/>
          <w:lang w:val="en-GB"/>
        </w:rPr>
        <w:t>s</w:t>
      </w:r>
      <w:r w:rsidRPr="00C865F8">
        <w:rPr>
          <w:rFonts w:ascii="Garamond" w:hAnsi="Garamond"/>
          <w:b w:val="0"/>
          <w:bCs/>
          <w:color w:val="1F497D"/>
          <w:sz w:val="22"/>
          <w:szCs w:val="22"/>
          <w:lang w:val="en-GB"/>
        </w:rPr>
        <w:t xml:space="preserve"> of </w:t>
      </w:r>
      <w:r w:rsidR="00C94402" w:rsidRPr="00C865F8">
        <w:rPr>
          <w:rFonts w:ascii="Garamond" w:hAnsi="Garamond"/>
          <w:b w:val="0"/>
          <w:bCs/>
          <w:color w:val="1F497D"/>
          <w:sz w:val="22"/>
          <w:szCs w:val="22"/>
          <w:lang w:val="en-GB"/>
        </w:rPr>
        <w:t>other</w:t>
      </w:r>
      <w:r w:rsidRPr="00C865F8">
        <w:rPr>
          <w:rFonts w:ascii="Garamond" w:hAnsi="Garamond"/>
          <w:b w:val="0"/>
          <w:bCs/>
          <w:color w:val="1F497D"/>
          <w:sz w:val="22"/>
          <w:szCs w:val="22"/>
          <w:lang w:val="en-GB"/>
        </w:rPr>
        <w:t xml:space="preserve"> </w:t>
      </w:r>
      <w:r w:rsidR="00C94402" w:rsidRPr="00C865F8">
        <w:rPr>
          <w:rFonts w:ascii="Garamond" w:hAnsi="Garamond"/>
          <w:b w:val="0"/>
          <w:bCs/>
          <w:color w:val="1F497D"/>
          <w:sz w:val="22"/>
          <w:szCs w:val="22"/>
          <w:lang w:val="en-GB"/>
        </w:rPr>
        <w:t>driving forces</w:t>
      </w:r>
      <w:r w:rsidRPr="00C865F8">
        <w:rPr>
          <w:rFonts w:ascii="Garamond" w:hAnsi="Garamond"/>
          <w:b w:val="0"/>
          <w:bCs/>
          <w:color w:val="1F497D"/>
          <w:sz w:val="22"/>
          <w:szCs w:val="22"/>
          <w:lang w:val="en-GB"/>
        </w:rPr>
        <w:t xml:space="preserve"> concerned by the </w:t>
      </w:r>
      <w:r w:rsidR="00C94402" w:rsidRPr="00C865F8">
        <w:rPr>
          <w:rFonts w:ascii="Garamond" w:hAnsi="Garamond"/>
          <w:b w:val="0"/>
          <w:bCs/>
          <w:color w:val="1F497D"/>
          <w:sz w:val="22"/>
          <w:szCs w:val="22"/>
          <w:lang w:val="en-GB"/>
        </w:rPr>
        <w:t>existing policies, legislation and strategies</w:t>
      </w:r>
      <w:r w:rsidR="00AF2590" w:rsidRPr="00C865F8">
        <w:rPr>
          <w:rFonts w:ascii="Garamond" w:hAnsi="Garamond"/>
          <w:b w:val="0"/>
          <w:bCs/>
          <w:color w:val="1F497D"/>
          <w:sz w:val="22"/>
          <w:szCs w:val="22"/>
          <w:lang w:val="en-GB"/>
        </w:rPr>
        <w:t>,</w:t>
      </w:r>
      <w:r w:rsidRPr="00C865F8">
        <w:rPr>
          <w:rFonts w:ascii="Garamond" w:hAnsi="Garamond"/>
          <w:b w:val="0"/>
          <w:bCs/>
          <w:color w:val="1F497D"/>
          <w:sz w:val="22"/>
          <w:szCs w:val="22"/>
          <w:lang w:val="en-GB"/>
        </w:rPr>
        <w:t xml:space="preserve"> beneficiaries, </w:t>
      </w:r>
      <w:r w:rsidR="00AF2590" w:rsidRPr="00C865F8">
        <w:rPr>
          <w:rFonts w:ascii="Garamond" w:hAnsi="Garamond"/>
          <w:b w:val="0"/>
          <w:bCs/>
          <w:color w:val="1F497D"/>
          <w:sz w:val="22"/>
          <w:szCs w:val="22"/>
          <w:lang w:val="en-GB"/>
        </w:rPr>
        <w:t>Government/Municipalities</w:t>
      </w:r>
      <w:r w:rsidRPr="00C865F8">
        <w:rPr>
          <w:rFonts w:ascii="Garamond" w:hAnsi="Garamond"/>
          <w:b w:val="0"/>
          <w:bCs/>
          <w:color w:val="1F497D"/>
          <w:sz w:val="22"/>
          <w:szCs w:val="22"/>
          <w:lang w:val="en-GB"/>
        </w:rPr>
        <w:t xml:space="preserve">, </w:t>
      </w:r>
      <w:r w:rsidR="00AF2590" w:rsidRPr="00C865F8">
        <w:rPr>
          <w:rFonts w:ascii="Garamond" w:hAnsi="Garamond"/>
          <w:b w:val="0"/>
          <w:bCs/>
          <w:color w:val="1F497D"/>
          <w:sz w:val="22"/>
          <w:szCs w:val="22"/>
          <w:lang w:val="en-GB"/>
        </w:rPr>
        <w:t>NGO’s</w:t>
      </w:r>
      <w:r w:rsidRPr="00C865F8">
        <w:rPr>
          <w:rFonts w:ascii="Garamond" w:hAnsi="Garamond"/>
          <w:b w:val="0"/>
          <w:bCs/>
          <w:color w:val="1F497D"/>
          <w:sz w:val="22"/>
          <w:szCs w:val="22"/>
          <w:lang w:val="en-GB"/>
        </w:rPr>
        <w:t xml:space="preserve"> and </w:t>
      </w:r>
      <w:r w:rsidR="007C0F6F">
        <w:rPr>
          <w:rFonts w:ascii="Garamond" w:hAnsi="Garamond"/>
          <w:b w:val="0"/>
          <w:bCs/>
          <w:color w:val="1F497D"/>
          <w:sz w:val="22"/>
          <w:szCs w:val="22"/>
          <w:lang w:val="en-GB"/>
        </w:rPr>
        <w:t>vulnerable groups living in Kosovo</w:t>
      </w:r>
    </w:p>
    <w:p w:rsidR="00EF28E0" w:rsidRPr="00C865F8" w:rsidRDefault="00EF28E0" w:rsidP="00C865F8">
      <w:pPr>
        <w:pStyle w:val="BodyTextIndent"/>
        <w:spacing w:line="276" w:lineRule="auto"/>
        <w:ind w:left="720" w:firstLine="0"/>
        <w:jc w:val="both"/>
        <w:rPr>
          <w:rFonts w:ascii="Garamond" w:hAnsi="Garamond"/>
          <w:b w:val="0"/>
          <w:bCs/>
          <w:color w:val="1F497D"/>
          <w:sz w:val="22"/>
          <w:szCs w:val="22"/>
          <w:lang w:val="en-GB"/>
        </w:rPr>
      </w:pPr>
    </w:p>
    <w:p w:rsidR="00EF28E0" w:rsidRPr="00C865F8" w:rsidRDefault="00EF28E0" w:rsidP="00C865F8">
      <w:pPr>
        <w:pStyle w:val="BodyTextIndent"/>
        <w:numPr>
          <w:ilvl w:val="0"/>
          <w:numId w:val="7"/>
        </w:numPr>
        <w:spacing w:line="276" w:lineRule="auto"/>
        <w:jc w:val="both"/>
        <w:rPr>
          <w:rFonts w:ascii="Garamond" w:hAnsi="Garamond"/>
          <w:b w:val="0"/>
          <w:bCs/>
          <w:color w:val="1F497D"/>
          <w:sz w:val="22"/>
          <w:szCs w:val="22"/>
          <w:lang w:val="en-GB"/>
        </w:rPr>
      </w:pPr>
      <w:r w:rsidRPr="00C865F8">
        <w:rPr>
          <w:rFonts w:ascii="Garamond" w:hAnsi="Garamond"/>
          <w:b w:val="0"/>
          <w:bCs/>
          <w:color w:val="1F497D"/>
          <w:sz w:val="22"/>
          <w:szCs w:val="22"/>
          <w:lang w:val="en-GB"/>
        </w:rPr>
        <w:t>Recommendations</w:t>
      </w:r>
    </w:p>
    <w:p w:rsidR="00C13985" w:rsidRPr="00C865F8" w:rsidRDefault="00C13985" w:rsidP="00C865F8">
      <w:pPr>
        <w:pStyle w:val="BodyTextIndent"/>
        <w:spacing w:line="276" w:lineRule="auto"/>
        <w:ind w:left="450" w:firstLine="0"/>
        <w:jc w:val="both"/>
        <w:rPr>
          <w:rFonts w:ascii="Garamond" w:hAnsi="Garamond"/>
          <w:bCs/>
          <w:color w:val="1F497D"/>
          <w:sz w:val="22"/>
          <w:szCs w:val="22"/>
          <w:lang w:val="en-GB"/>
        </w:rPr>
      </w:pPr>
    </w:p>
    <w:p w:rsidR="00EF28E0" w:rsidRDefault="00BA3D2F" w:rsidP="00C865F8">
      <w:pPr>
        <w:pStyle w:val="BodyTextIndent"/>
        <w:spacing w:line="276" w:lineRule="auto"/>
        <w:ind w:left="360" w:firstLine="0"/>
        <w:jc w:val="both"/>
        <w:rPr>
          <w:rFonts w:ascii="Garamond" w:hAnsi="Garamond"/>
          <w:b w:val="0"/>
          <w:bCs/>
          <w:color w:val="1F497D"/>
          <w:sz w:val="22"/>
          <w:szCs w:val="22"/>
          <w:lang w:val="en-GB"/>
        </w:rPr>
      </w:pPr>
      <w:r w:rsidRPr="00C865F8">
        <w:rPr>
          <w:rFonts w:ascii="Garamond" w:hAnsi="Garamond"/>
          <w:b w:val="0"/>
          <w:bCs/>
          <w:color w:val="1F497D"/>
          <w:sz w:val="22"/>
          <w:szCs w:val="22"/>
          <w:lang w:val="en-GB"/>
        </w:rPr>
        <w:t>The e</w:t>
      </w:r>
      <w:r w:rsidR="00C865F8" w:rsidRPr="00C865F8">
        <w:rPr>
          <w:rFonts w:ascii="Garamond" w:hAnsi="Garamond"/>
          <w:b w:val="0"/>
          <w:bCs/>
          <w:color w:val="1F497D"/>
          <w:sz w:val="22"/>
          <w:szCs w:val="22"/>
          <w:lang w:val="en-GB"/>
        </w:rPr>
        <w:t>xpert</w:t>
      </w:r>
      <w:r w:rsidRPr="00C865F8">
        <w:rPr>
          <w:rFonts w:ascii="Garamond" w:hAnsi="Garamond"/>
          <w:b w:val="0"/>
          <w:bCs/>
          <w:color w:val="1F497D"/>
          <w:sz w:val="22"/>
          <w:szCs w:val="22"/>
          <w:lang w:val="en-GB"/>
        </w:rPr>
        <w:t xml:space="preserve"> needs </w:t>
      </w:r>
      <w:r w:rsidR="00EF28E0" w:rsidRPr="00C865F8">
        <w:rPr>
          <w:rFonts w:ascii="Garamond" w:hAnsi="Garamond"/>
          <w:b w:val="0"/>
          <w:bCs/>
          <w:color w:val="1F497D"/>
          <w:sz w:val="22"/>
          <w:szCs w:val="22"/>
          <w:lang w:val="en-GB"/>
        </w:rPr>
        <w:t xml:space="preserve">to </w:t>
      </w:r>
      <w:r w:rsidRPr="00C865F8">
        <w:rPr>
          <w:rFonts w:ascii="Garamond" w:hAnsi="Garamond"/>
          <w:b w:val="0"/>
          <w:bCs/>
          <w:color w:val="1F497D"/>
          <w:sz w:val="22"/>
          <w:szCs w:val="22"/>
          <w:lang w:val="en-GB"/>
        </w:rPr>
        <w:t xml:space="preserve">make set of recommendations on </w:t>
      </w:r>
      <w:r w:rsidR="000003DB" w:rsidRPr="00C865F8">
        <w:rPr>
          <w:rFonts w:ascii="Garamond" w:hAnsi="Garamond"/>
          <w:b w:val="0"/>
          <w:bCs/>
          <w:color w:val="1F497D"/>
          <w:sz w:val="22"/>
          <w:szCs w:val="22"/>
          <w:lang w:val="en-GB"/>
        </w:rPr>
        <w:t>how impact can be enhanced in future</w:t>
      </w:r>
      <w:r w:rsidR="00EF28E0" w:rsidRPr="00C865F8">
        <w:rPr>
          <w:rFonts w:ascii="Garamond" w:hAnsi="Garamond"/>
          <w:b w:val="0"/>
          <w:bCs/>
          <w:color w:val="1F497D"/>
          <w:sz w:val="22"/>
          <w:szCs w:val="22"/>
          <w:lang w:val="en-GB"/>
        </w:rPr>
        <w:t>, including:</w:t>
      </w:r>
    </w:p>
    <w:p w:rsidR="007C0F6F" w:rsidRPr="00C865F8" w:rsidRDefault="007C0F6F" w:rsidP="00C865F8">
      <w:pPr>
        <w:pStyle w:val="BodyTextIndent"/>
        <w:spacing w:line="276" w:lineRule="auto"/>
        <w:ind w:left="360" w:firstLine="0"/>
        <w:jc w:val="both"/>
        <w:rPr>
          <w:rFonts w:ascii="Garamond" w:hAnsi="Garamond"/>
          <w:b w:val="0"/>
          <w:bCs/>
          <w:color w:val="1F497D"/>
          <w:sz w:val="22"/>
          <w:szCs w:val="22"/>
          <w:lang w:val="en-GB"/>
        </w:rPr>
      </w:pPr>
    </w:p>
    <w:p w:rsidR="000003DB" w:rsidRDefault="005152AA" w:rsidP="00C865F8">
      <w:pPr>
        <w:pStyle w:val="BodyTextIndent"/>
        <w:numPr>
          <w:ilvl w:val="0"/>
          <w:numId w:val="28"/>
        </w:numPr>
        <w:spacing w:line="276" w:lineRule="auto"/>
        <w:jc w:val="both"/>
        <w:rPr>
          <w:rFonts w:ascii="Garamond" w:hAnsi="Garamond"/>
          <w:b w:val="0"/>
          <w:bCs/>
          <w:color w:val="1F497D"/>
          <w:sz w:val="22"/>
          <w:szCs w:val="22"/>
          <w:lang w:val="en-GB"/>
        </w:rPr>
      </w:pPr>
      <w:r w:rsidRPr="00C865F8">
        <w:rPr>
          <w:rFonts w:ascii="Garamond" w:hAnsi="Garamond"/>
          <w:b w:val="0"/>
          <w:bCs/>
          <w:color w:val="1F497D"/>
          <w:sz w:val="22"/>
          <w:szCs w:val="22"/>
          <w:lang w:val="en-GB"/>
        </w:rPr>
        <w:t xml:space="preserve">Analyze from a strategic standpoint the opportunity cost of the </w:t>
      </w:r>
      <w:r w:rsidR="007C0F6F">
        <w:rPr>
          <w:rFonts w:ascii="Garamond" w:hAnsi="Garamond"/>
          <w:b w:val="0"/>
          <w:bCs/>
          <w:color w:val="1F497D"/>
          <w:sz w:val="22"/>
          <w:szCs w:val="22"/>
          <w:lang w:val="en-GB"/>
        </w:rPr>
        <w:t xml:space="preserve">potential </w:t>
      </w:r>
      <w:r w:rsidRPr="00C865F8">
        <w:rPr>
          <w:rFonts w:ascii="Garamond" w:hAnsi="Garamond"/>
          <w:b w:val="0"/>
          <w:bCs/>
          <w:color w:val="1F497D"/>
          <w:sz w:val="22"/>
          <w:szCs w:val="22"/>
          <w:lang w:val="en-GB"/>
        </w:rPr>
        <w:t>Project</w:t>
      </w:r>
      <w:r w:rsidR="007C0F6F">
        <w:rPr>
          <w:rFonts w:ascii="Garamond" w:hAnsi="Garamond"/>
          <w:b w:val="0"/>
          <w:bCs/>
          <w:color w:val="1F497D"/>
          <w:sz w:val="22"/>
          <w:szCs w:val="22"/>
          <w:lang w:val="en-GB"/>
        </w:rPr>
        <w:t>,</w:t>
      </w:r>
      <w:r w:rsidRPr="00C865F8">
        <w:rPr>
          <w:rFonts w:ascii="Garamond" w:hAnsi="Garamond"/>
          <w:b w:val="0"/>
          <w:bCs/>
          <w:color w:val="1F497D"/>
          <w:sz w:val="22"/>
          <w:szCs w:val="22"/>
          <w:lang w:val="en-GB"/>
        </w:rPr>
        <w:t xml:space="preserve"> by adopting a forward-looking approach that seeks to compare the current </w:t>
      </w:r>
      <w:r w:rsidR="00C865F8" w:rsidRPr="00C865F8">
        <w:rPr>
          <w:rFonts w:ascii="Garamond" w:hAnsi="Garamond"/>
          <w:b w:val="0"/>
          <w:bCs/>
          <w:color w:val="1F497D"/>
          <w:sz w:val="22"/>
          <w:szCs w:val="22"/>
          <w:lang w:val="en-GB"/>
        </w:rPr>
        <w:t xml:space="preserve">implementation </w:t>
      </w:r>
      <w:r w:rsidRPr="00C865F8">
        <w:rPr>
          <w:rFonts w:ascii="Garamond" w:hAnsi="Garamond"/>
          <w:b w:val="0"/>
          <w:bCs/>
          <w:color w:val="1F497D"/>
          <w:sz w:val="22"/>
          <w:szCs w:val="22"/>
          <w:lang w:val="en-GB"/>
        </w:rPr>
        <w:t>activities with those of similar actors and generating alternative options that the project should</w:t>
      </w:r>
      <w:r w:rsidR="00545D77" w:rsidRPr="00C865F8">
        <w:rPr>
          <w:rFonts w:ascii="Garamond" w:hAnsi="Garamond"/>
          <w:b w:val="0"/>
          <w:bCs/>
          <w:color w:val="1F497D"/>
          <w:sz w:val="22"/>
          <w:szCs w:val="22"/>
          <w:lang w:val="en-GB"/>
        </w:rPr>
        <w:t xml:space="preserve"> consider moving towards</w:t>
      </w:r>
    </w:p>
    <w:p w:rsidR="007C0F6F" w:rsidRPr="00C865F8" w:rsidRDefault="007C0F6F" w:rsidP="007C0F6F">
      <w:pPr>
        <w:pStyle w:val="BodyTextIndent"/>
        <w:spacing w:line="276" w:lineRule="auto"/>
        <w:ind w:left="720" w:firstLine="0"/>
        <w:jc w:val="both"/>
        <w:rPr>
          <w:rFonts w:ascii="Garamond" w:hAnsi="Garamond"/>
          <w:b w:val="0"/>
          <w:bCs/>
          <w:color w:val="1F497D"/>
          <w:sz w:val="22"/>
          <w:szCs w:val="22"/>
          <w:lang w:val="en-GB"/>
        </w:rPr>
      </w:pPr>
    </w:p>
    <w:p w:rsidR="000003DB" w:rsidRPr="00C865F8" w:rsidRDefault="000003DB" w:rsidP="00C865F8">
      <w:pPr>
        <w:pStyle w:val="BodyTextIndent"/>
        <w:spacing w:line="276" w:lineRule="auto"/>
        <w:jc w:val="both"/>
        <w:rPr>
          <w:rFonts w:ascii="Garamond" w:hAnsi="Garamond"/>
          <w:b w:val="0"/>
          <w:bCs/>
          <w:color w:val="1F497D"/>
          <w:sz w:val="22"/>
          <w:szCs w:val="22"/>
          <w:lang w:val="en-GB"/>
        </w:rPr>
      </w:pPr>
    </w:p>
    <w:p w:rsidR="00192757" w:rsidRPr="00C865F8" w:rsidRDefault="00192757" w:rsidP="00C865F8">
      <w:pPr>
        <w:pStyle w:val="BodyTextIndent"/>
        <w:tabs>
          <w:tab w:val="num" w:pos="720"/>
        </w:tabs>
        <w:spacing w:line="276" w:lineRule="auto"/>
        <w:jc w:val="both"/>
        <w:rPr>
          <w:rFonts w:ascii="Garamond" w:hAnsi="Garamond"/>
          <w:b w:val="0"/>
          <w:bCs/>
          <w:color w:val="1F497D"/>
          <w:sz w:val="22"/>
          <w:szCs w:val="22"/>
          <w:lang w:val="en-GB"/>
        </w:rPr>
      </w:pPr>
    </w:p>
    <w:p w:rsidR="00192757" w:rsidRPr="003C248A" w:rsidRDefault="00C13985" w:rsidP="00C865F8">
      <w:pPr>
        <w:shd w:val="pct12" w:color="auto" w:fill="333399"/>
        <w:spacing w:line="276" w:lineRule="auto"/>
        <w:jc w:val="both"/>
        <w:rPr>
          <w:rFonts w:ascii="Garamond" w:hAnsi="Garamond"/>
          <w:bCs/>
          <w:i/>
          <w:iCs/>
          <w:color w:val="FFFFFF"/>
          <w:sz w:val="22"/>
          <w:szCs w:val="22"/>
        </w:rPr>
      </w:pPr>
      <w:r w:rsidRPr="003C248A">
        <w:rPr>
          <w:rFonts w:ascii="Garamond" w:hAnsi="Garamond"/>
          <w:b/>
          <w:color w:val="FFFFFF"/>
          <w:sz w:val="22"/>
          <w:szCs w:val="22"/>
        </w:rPr>
        <w:t xml:space="preserve">5. </w:t>
      </w:r>
      <w:r w:rsidR="005307F2" w:rsidRPr="003C248A">
        <w:rPr>
          <w:rFonts w:ascii="Garamond" w:hAnsi="Garamond"/>
          <w:b/>
          <w:bCs/>
          <w:iCs/>
          <w:color w:val="FFFFFF"/>
          <w:sz w:val="22"/>
          <w:szCs w:val="22"/>
        </w:rPr>
        <w:t>METHODOLOGY</w:t>
      </w:r>
    </w:p>
    <w:p w:rsidR="00192757" w:rsidRPr="00C865F8" w:rsidRDefault="00192757" w:rsidP="00C865F8">
      <w:pPr>
        <w:pStyle w:val="BodyTextIndent"/>
        <w:tabs>
          <w:tab w:val="num" w:pos="720"/>
        </w:tabs>
        <w:spacing w:line="276" w:lineRule="auto"/>
        <w:jc w:val="both"/>
        <w:rPr>
          <w:rFonts w:ascii="Garamond" w:hAnsi="Garamond"/>
          <w:b w:val="0"/>
          <w:bCs/>
          <w:color w:val="1F497D"/>
          <w:sz w:val="22"/>
          <w:szCs w:val="22"/>
          <w:lang w:val="en-GB"/>
        </w:rPr>
      </w:pPr>
    </w:p>
    <w:p w:rsidR="00C13985" w:rsidRPr="00C865F8" w:rsidRDefault="00C13985" w:rsidP="00C865F8">
      <w:pPr>
        <w:numPr>
          <w:ilvl w:val="0"/>
          <w:numId w:val="34"/>
        </w:numPr>
        <w:spacing w:line="276" w:lineRule="auto"/>
        <w:jc w:val="both"/>
        <w:rPr>
          <w:rFonts w:ascii="Garamond" w:hAnsi="Garamond"/>
          <w:b/>
          <w:bCs/>
          <w:color w:val="1F497D"/>
          <w:sz w:val="22"/>
          <w:szCs w:val="22"/>
        </w:rPr>
      </w:pPr>
      <w:r w:rsidRPr="00C865F8">
        <w:rPr>
          <w:rFonts w:ascii="Garamond" w:hAnsi="Garamond"/>
          <w:b/>
          <w:bCs/>
          <w:color w:val="1F497D"/>
          <w:sz w:val="22"/>
          <w:szCs w:val="22"/>
        </w:rPr>
        <w:t>Desk Phase</w:t>
      </w:r>
    </w:p>
    <w:p w:rsidR="00C865F8" w:rsidRPr="00C865F8" w:rsidRDefault="00C865F8" w:rsidP="00C865F8">
      <w:pPr>
        <w:pStyle w:val="BodyText3"/>
        <w:tabs>
          <w:tab w:val="clear" w:pos="0"/>
        </w:tabs>
        <w:spacing w:before="0" w:line="276" w:lineRule="auto"/>
        <w:rPr>
          <w:rFonts w:ascii="Garamond" w:hAnsi="Garamond"/>
          <w:color w:val="1F497D"/>
          <w:szCs w:val="22"/>
          <w:lang w:val="en-GB"/>
        </w:rPr>
      </w:pPr>
    </w:p>
    <w:p w:rsidR="00C13985" w:rsidRPr="00C865F8" w:rsidRDefault="00C13985" w:rsidP="00C865F8">
      <w:pPr>
        <w:pStyle w:val="BodyText3"/>
        <w:tabs>
          <w:tab w:val="clear" w:pos="0"/>
        </w:tabs>
        <w:spacing w:before="0" w:line="276" w:lineRule="auto"/>
        <w:rPr>
          <w:rFonts w:ascii="Garamond" w:hAnsi="Garamond"/>
          <w:color w:val="1F497D"/>
          <w:szCs w:val="22"/>
          <w:lang w:val="en-GB"/>
        </w:rPr>
      </w:pPr>
      <w:r w:rsidRPr="00C865F8">
        <w:rPr>
          <w:rFonts w:ascii="Garamond" w:hAnsi="Garamond"/>
          <w:color w:val="1F497D"/>
          <w:szCs w:val="22"/>
          <w:lang w:val="en-GB"/>
        </w:rPr>
        <w:t xml:space="preserve">UNDP will provide electronically the </w:t>
      </w:r>
      <w:r w:rsidR="007C0F6F" w:rsidRPr="007C0F6F">
        <w:rPr>
          <w:rFonts w:ascii="Garamond" w:hAnsi="Garamond"/>
          <w:color w:val="1F497D"/>
          <w:szCs w:val="22"/>
          <w:lang w:val="en-GB"/>
        </w:rPr>
        <w:t xml:space="preserve">Expert on Demand </w:t>
      </w:r>
      <w:r w:rsidRPr="00C865F8">
        <w:rPr>
          <w:rFonts w:ascii="Garamond" w:hAnsi="Garamond"/>
          <w:color w:val="1F497D"/>
          <w:szCs w:val="22"/>
          <w:lang w:val="en-GB"/>
        </w:rPr>
        <w:t xml:space="preserve">with a maximum number of relevant documents. The </w:t>
      </w:r>
      <w:r w:rsidR="007C0F6F">
        <w:rPr>
          <w:rFonts w:ascii="Garamond" w:hAnsi="Garamond"/>
          <w:color w:val="1F497D"/>
          <w:szCs w:val="22"/>
          <w:lang w:val="en-GB"/>
        </w:rPr>
        <w:t>expert</w:t>
      </w:r>
      <w:r w:rsidR="006956B4" w:rsidRPr="00C865F8">
        <w:rPr>
          <w:rFonts w:ascii="Garamond" w:hAnsi="Garamond"/>
          <w:color w:val="1F497D"/>
          <w:szCs w:val="22"/>
          <w:lang w:val="en-GB"/>
        </w:rPr>
        <w:t xml:space="preserve"> </w:t>
      </w:r>
      <w:r w:rsidRPr="00C865F8">
        <w:rPr>
          <w:rFonts w:ascii="Garamond" w:hAnsi="Garamond"/>
          <w:color w:val="1F497D"/>
          <w:szCs w:val="22"/>
          <w:lang w:val="en-GB"/>
        </w:rPr>
        <w:t>will study the documents as a preparation for this assignment.</w:t>
      </w:r>
    </w:p>
    <w:p w:rsidR="00C13985" w:rsidRPr="00C865F8" w:rsidRDefault="00C13985" w:rsidP="00C865F8">
      <w:pPr>
        <w:spacing w:line="276" w:lineRule="auto"/>
        <w:jc w:val="both"/>
        <w:rPr>
          <w:rFonts w:ascii="Garamond" w:hAnsi="Garamond"/>
          <w:b/>
          <w:bCs/>
          <w:color w:val="1F497D"/>
          <w:sz w:val="22"/>
          <w:szCs w:val="22"/>
        </w:rPr>
      </w:pPr>
    </w:p>
    <w:p w:rsidR="00C13985" w:rsidRPr="00C865F8" w:rsidRDefault="00C13985" w:rsidP="00C865F8">
      <w:pPr>
        <w:numPr>
          <w:ilvl w:val="0"/>
          <w:numId w:val="34"/>
        </w:numPr>
        <w:spacing w:line="276" w:lineRule="auto"/>
        <w:jc w:val="both"/>
        <w:rPr>
          <w:rFonts w:ascii="Garamond" w:hAnsi="Garamond"/>
          <w:b/>
          <w:bCs/>
          <w:color w:val="1F497D"/>
          <w:sz w:val="22"/>
          <w:szCs w:val="22"/>
        </w:rPr>
      </w:pPr>
      <w:r w:rsidRPr="00C865F8">
        <w:rPr>
          <w:rFonts w:ascii="Garamond" w:hAnsi="Garamond"/>
          <w:b/>
          <w:bCs/>
          <w:color w:val="1F497D"/>
          <w:sz w:val="22"/>
          <w:szCs w:val="22"/>
        </w:rPr>
        <w:t xml:space="preserve">Field visits </w:t>
      </w:r>
    </w:p>
    <w:p w:rsidR="00C865F8" w:rsidRPr="00C865F8" w:rsidRDefault="00C865F8" w:rsidP="00C865F8">
      <w:pPr>
        <w:pStyle w:val="BodyTextIndent"/>
        <w:spacing w:line="276" w:lineRule="auto"/>
        <w:jc w:val="both"/>
        <w:rPr>
          <w:rFonts w:ascii="Garamond" w:hAnsi="Garamond"/>
          <w:b w:val="0"/>
          <w:bCs/>
          <w:color w:val="1F497D"/>
          <w:sz w:val="22"/>
          <w:szCs w:val="22"/>
          <w:lang w:val="en-GB"/>
        </w:rPr>
      </w:pPr>
    </w:p>
    <w:p w:rsidR="0082699A" w:rsidRPr="00C865F8" w:rsidRDefault="0082699A" w:rsidP="007C0F6F">
      <w:pPr>
        <w:pStyle w:val="BodyTextIndent"/>
        <w:spacing w:line="276" w:lineRule="auto"/>
        <w:ind w:firstLine="0"/>
        <w:jc w:val="both"/>
        <w:rPr>
          <w:rFonts w:ascii="Garamond" w:hAnsi="Garamond"/>
          <w:b w:val="0"/>
          <w:bCs/>
          <w:color w:val="1F497D"/>
          <w:sz w:val="22"/>
          <w:szCs w:val="22"/>
          <w:lang w:val="en-GB"/>
        </w:rPr>
      </w:pPr>
      <w:r w:rsidRPr="00C865F8">
        <w:rPr>
          <w:rFonts w:ascii="Garamond" w:hAnsi="Garamond"/>
          <w:b w:val="0"/>
          <w:bCs/>
          <w:color w:val="1F497D"/>
          <w:sz w:val="22"/>
          <w:szCs w:val="22"/>
          <w:lang w:val="en-GB"/>
        </w:rPr>
        <w:t>S</w:t>
      </w:r>
      <w:r w:rsidR="00192757" w:rsidRPr="00C865F8">
        <w:rPr>
          <w:rFonts w:ascii="Garamond" w:hAnsi="Garamond"/>
          <w:b w:val="0"/>
          <w:bCs/>
          <w:color w:val="1F497D"/>
          <w:sz w:val="22"/>
          <w:szCs w:val="22"/>
          <w:lang w:val="en-GB"/>
        </w:rPr>
        <w:t xml:space="preserve">ite visit </w:t>
      </w:r>
      <w:r w:rsidR="00CF66BA" w:rsidRPr="00C865F8">
        <w:rPr>
          <w:rFonts w:ascii="Garamond" w:hAnsi="Garamond"/>
          <w:b w:val="0"/>
          <w:bCs/>
          <w:color w:val="1F497D"/>
          <w:sz w:val="22"/>
          <w:szCs w:val="22"/>
          <w:lang w:val="en-GB"/>
        </w:rPr>
        <w:t xml:space="preserve">will be organized </w:t>
      </w:r>
      <w:r w:rsidR="00192757" w:rsidRPr="00C865F8">
        <w:rPr>
          <w:rFonts w:ascii="Garamond" w:hAnsi="Garamond"/>
          <w:b w:val="0"/>
          <w:bCs/>
          <w:color w:val="1F497D"/>
          <w:sz w:val="22"/>
          <w:szCs w:val="22"/>
          <w:lang w:val="en-GB"/>
        </w:rPr>
        <w:t xml:space="preserve">with interviews (individual and group) to </w:t>
      </w:r>
      <w:r w:rsidR="00C865F8" w:rsidRPr="00C865F8">
        <w:rPr>
          <w:rFonts w:ascii="Garamond" w:hAnsi="Garamond"/>
          <w:b w:val="0"/>
          <w:bCs/>
          <w:color w:val="1F497D"/>
          <w:sz w:val="22"/>
          <w:szCs w:val="22"/>
          <w:lang w:val="en-GB"/>
        </w:rPr>
        <w:t>develop further intelligence on</w:t>
      </w:r>
      <w:r w:rsidR="00192757" w:rsidRPr="00C865F8">
        <w:rPr>
          <w:rFonts w:ascii="Garamond" w:hAnsi="Garamond"/>
          <w:b w:val="0"/>
          <w:bCs/>
          <w:color w:val="1F497D"/>
          <w:sz w:val="22"/>
          <w:szCs w:val="22"/>
          <w:lang w:val="en-GB"/>
        </w:rPr>
        <w:t xml:space="preserve"> operations, management, decision-making and implementation arrangements</w:t>
      </w:r>
      <w:r w:rsidR="00CF66BA" w:rsidRPr="00C865F8">
        <w:rPr>
          <w:rFonts w:ascii="Garamond" w:hAnsi="Garamond"/>
          <w:b w:val="0"/>
          <w:bCs/>
          <w:color w:val="1F497D"/>
          <w:sz w:val="22"/>
          <w:szCs w:val="22"/>
          <w:lang w:val="en-GB"/>
        </w:rPr>
        <w:t xml:space="preserve"> in order to identify relevance of the </w:t>
      </w:r>
      <w:r w:rsidR="00C865F8" w:rsidRPr="00C865F8">
        <w:rPr>
          <w:rFonts w:ascii="Garamond" w:hAnsi="Garamond"/>
          <w:b w:val="0"/>
          <w:bCs/>
          <w:color w:val="1F497D"/>
          <w:sz w:val="22"/>
          <w:szCs w:val="22"/>
          <w:lang w:val="en-GB"/>
        </w:rPr>
        <w:t>topic</w:t>
      </w:r>
      <w:r w:rsidR="00192757" w:rsidRPr="00C865F8">
        <w:rPr>
          <w:rFonts w:ascii="Garamond" w:hAnsi="Garamond"/>
          <w:b w:val="0"/>
          <w:bCs/>
          <w:color w:val="1F497D"/>
          <w:sz w:val="22"/>
          <w:szCs w:val="22"/>
          <w:lang w:val="en-GB"/>
        </w:rPr>
        <w:t>. Field visits will additionally include interviews</w:t>
      </w:r>
      <w:r w:rsidR="0080623D" w:rsidRPr="00C865F8">
        <w:rPr>
          <w:rFonts w:ascii="Garamond" w:hAnsi="Garamond"/>
          <w:b w:val="0"/>
          <w:bCs/>
          <w:color w:val="1F497D"/>
          <w:sz w:val="22"/>
          <w:szCs w:val="22"/>
          <w:lang w:val="en-GB"/>
        </w:rPr>
        <w:t xml:space="preserve"> with </w:t>
      </w:r>
      <w:r w:rsidR="00C865F8" w:rsidRPr="00C865F8">
        <w:rPr>
          <w:rFonts w:ascii="Garamond" w:hAnsi="Garamond"/>
          <w:b w:val="0"/>
          <w:bCs/>
          <w:color w:val="1F497D"/>
          <w:sz w:val="22"/>
          <w:szCs w:val="22"/>
          <w:lang w:val="en-GB"/>
        </w:rPr>
        <w:t>Kosovo Government officials, Ministry of Labour and Social Welfare,</w:t>
      </w:r>
      <w:r w:rsidR="0080623D" w:rsidRPr="00C865F8">
        <w:rPr>
          <w:rFonts w:ascii="Garamond" w:hAnsi="Garamond"/>
          <w:b w:val="0"/>
          <w:bCs/>
          <w:color w:val="1F497D"/>
          <w:sz w:val="22"/>
          <w:szCs w:val="22"/>
          <w:lang w:val="en-GB"/>
        </w:rPr>
        <w:t xml:space="preserve"> </w:t>
      </w:r>
      <w:r w:rsidR="007C0F6F">
        <w:rPr>
          <w:rFonts w:ascii="Garamond" w:hAnsi="Garamond"/>
          <w:b w:val="0"/>
          <w:bCs/>
          <w:color w:val="1F497D"/>
          <w:sz w:val="22"/>
          <w:szCs w:val="22"/>
          <w:lang w:val="en-GB"/>
        </w:rPr>
        <w:t xml:space="preserve">different municipalities, </w:t>
      </w:r>
      <w:r w:rsidR="00C865F8" w:rsidRPr="00C865F8">
        <w:rPr>
          <w:rFonts w:ascii="Garamond" w:hAnsi="Garamond"/>
          <w:b w:val="0"/>
          <w:bCs/>
          <w:color w:val="1F497D"/>
          <w:sz w:val="22"/>
          <w:szCs w:val="22"/>
          <w:lang w:val="en-GB"/>
        </w:rPr>
        <w:t>vulnerable groups and</w:t>
      </w:r>
      <w:r w:rsidR="004221B4" w:rsidRPr="00C865F8">
        <w:rPr>
          <w:rFonts w:ascii="Garamond" w:hAnsi="Garamond"/>
          <w:b w:val="0"/>
          <w:bCs/>
          <w:color w:val="1F497D"/>
          <w:sz w:val="22"/>
          <w:szCs w:val="22"/>
          <w:lang w:val="en-GB"/>
        </w:rPr>
        <w:t xml:space="preserve"> both </w:t>
      </w:r>
      <w:r w:rsidR="00BF2F1E" w:rsidRPr="00C865F8">
        <w:rPr>
          <w:rFonts w:ascii="Garamond" w:hAnsi="Garamond"/>
          <w:b w:val="0"/>
          <w:bCs/>
          <w:color w:val="1F497D"/>
          <w:sz w:val="22"/>
          <w:szCs w:val="22"/>
          <w:lang w:val="en-GB"/>
        </w:rPr>
        <w:t xml:space="preserve">NGOs that deals with </w:t>
      </w:r>
      <w:r w:rsidR="00C865F8" w:rsidRPr="00C865F8">
        <w:rPr>
          <w:rFonts w:ascii="Garamond" w:hAnsi="Garamond"/>
          <w:b w:val="0"/>
          <w:bCs/>
          <w:color w:val="1F497D"/>
          <w:sz w:val="22"/>
          <w:szCs w:val="22"/>
          <w:lang w:val="en-GB"/>
        </w:rPr>
        <w:t>monitoring of legislation</w:t>
      </w:r>
      <w:r w:rsidR="006C0FEF" w:rsidRPr="00C865F8">
        <w:rPr>
          <w:rFonts w:ascii="Garamond" w:hAnsi="Garamond"/>
          <w:b w:val="0"/>
          <w:bCs/>
          <w:color w:val="1F497D"/>
          <w:sz w:val="22"/>
          <w:szCs w:val="22"/>
          <w:lang w:val="en-GB"/>
        </w:rPr>
        <w:t xml:space="preserve"> as well as other donor agencies involved in relevant area of work</w:t>
      </w:r>
      <w:r w:rsidR="004221B4" w:rsidRPr="00C865F8">
        <w:rPr>
          <w:rFonts w:ascii="Garamond" w:hAnsi="Garamond"/>
          <w:b w:val="0"/>
          <w:bCs/>
          <w:color w:val="1F497D"/>
          <w:sz w:val="22"/>
          <w:szCs w:val="22"/>
          <w:lang w:val="en-GB"/>
        </w:rPr>
        <w:t xml:space="preserve">. </w:t>
      </w:r>
    </w:p>
    <w:p w:rsidR="00BF2F1E" w:rsidRPr="00C865F8" w:rsidRDefault="00BF2F1E" w:rsidP="00C865F8">
      <w:pPr>
        <w:pStyle w:val="BodyTextIndent"/>
        <w:tabs>
          <w:tab w:val="num" w:pos="720"/>
        </w:tabs>
        <w:spacing w:line="276" w:lineRule="auto"/>
        <w:ind w:firstLine="0"/>
        <w:jc w:val="both"/>
        <w:rPr>
          <w:rFonts w:ascii="Garamond" w:hAnsi="Garamond"/>
          <w:b w:val="0"/>
          <w:bCs/>
          <w:color w:val="1F497D"/>
          <w:sz w:val="22"/>
          <w:szCs w:val="22"/>
          <w:lang w:val="en-GB"/>
        </w:rPr>
      </w:pPr>
    </w:p>
    <w:p w:rsidR="0082699A" w:rsidRPr="00C865F8" w:rsidRDefault="009F7E91" w:rsidP="00C865F8">
      <w:pPr>
        <w:numPr>
          <w:ilvl w:val="0"/>
          <w:numId w:val="34"/>
        </w:numPr>
        <w:spacing w:line="276" w:lineRule="auto"/>
        <w:jc w:val="both"/>
        <w:rPr>
          <w:rFonts w:ascii="Garamond" w:hAnsi="Garamond"/>
          <w:b/>
          <w:bCs/>
          <w:color w:val="1F497D"/>
          <w:sz w:val="22"/>
          <w:szCs w:val="22"/>
        </w:rPr>
      </w:pPr>
      <w:r w:rsidRPr="00C865F8">
        <w:rPr>
          <w:rFonts w:ascii="Garamond" w:hAnsi="Garamond"/>
          <w:b/>
          <w:iCs/>
          <w:color w:val="1F497D"/>
          <w:sz w:val="22"/>
          <w:szCs w:val="22"/>
        </w:rPr>
        <w:t>Reporting</w:t>
      </w:r>
    </w:p>
    <w:p w:rsidR="00C865F8" w:rsidRPr="00C865F8" w:rsidRDefault="00C865F8" w:rsidP="00C865F8">
      <w:pPr>
        <w:spacing w:line="276" w:lineRule="auto"/>
        <w:jc w:val="both"/>
        <w:rPr>
          <w:rFonts w:ascii="Garamond" w:hAnsi="Garamond"/>
          <w:color w:val="1F497D"/>
          <w:sz w:val="22"/>
          <w:szCs w:val="22"/>
        </w:rPr>
      </w:pPr>
    </w:p>
    <w:p w:rsidR="0082699A" w:rsidRPr="00C865F8" w:rsidRDefault="0082699A" w:rsidP="00C865F8">
      <w:pPr>
        <w:spacing w:line="276" w:lineRule="auto"/>
        <w:jc w:val="both"/>
        <w:rPr>
          <w:rFonts w:ascii="Garamond" w:hAnsi="Garamond"/>
          <w:bCs/>
          <w:snapToGrid w:val="0"/>
          <w:color w:val="1F497D"/>
          <w:sz w:val="22"/>
          <w:szCs w:val="22"/>
        </w:rPr>
      </w:pPr>
      <w:r w:rsidRPr="00C865F8">
        <w:rPr>
          <w:rFonts w:ascii="Garamond" w:hAnsi="Garamond"/>
          <w:color w:val="1F497D"/>
          <w:sz w:val="22"/>
          <w:szCs w:val="22"/>
        </w:rPr>
        <w:t xml:space="preserve">Based on </w:t>
      </w:r>
      <w:r w:rsidR="009F7E91" w:rsidRPr="00C865F8">
        <w:rPr>
          <w:rFonts w:ascii="Garamond" w:hAnsi="Garamond"/>
          <w:color w:val="1F497D"/>
          <w:sz w:val="22"/>
          <w:szCs w:val="22"/>
        </w:rPr>
        <w:t>desk review</w:t>
      </w:r>
      <w:r w:rsidR="00C865F8" w:rsidRPr="00C865F8">
        <w:rPr>
          <w:rFonts w:ascii="Garamond" w:hAnsi="Garamond"/>
          <w:color w:val="1F497D"/>
          <w:sz w:val="22"/>
          <w:szCs w:val="22"/>
        </w:rPr>
        <w:t xml:space="preserve"> </w:t>
      </w:r>
      <w:r w:rsidR="009F7E91" w:rsidRPr="00C865F8">
        <w:rPr>
          <w:rFonts w:ascii="Garamond" w:hAnsi="Garamond"/>
          <w:color w:val="1F497D"/>
          <w:sz w:val="22"/>
          <w:szCs w:val="22"/>
        </w:rPr>
        <w:t xml:space="preserve">and field visit </w:t>
      </w:r>
      <w:r w:rsidRPr="00C865F8">
        <w:rPr>
          <w:rFonts w:ascii="Garamond" w:hAnsi="Garamond"/>
          <w:color w:val="1F497D"/>
          <w:sz w:val="22"/>
          <w:szCs w:val="22"/>
        </w:rPr>
        <w:t xml:space="preserve">the </w:t>
      </w:r>
      <w:r w:rsidR="007C0F6F">
        <w:rPr>
          <w:rFonts w:ascii="Garamond" w:hAnsi="Garamond"/>
          <w:color w:val="1F497D"/>
          <w:sz w:val="22"/>
          <w:szCs w:val="22"/>
        </w:rPr>
        <w:t>Expert on Demand</w:t>
      </w:r>
      <w:r w:rsidRPr="00C865F8">
        <w:rPr>
          <w:rFonts w:ascii="Garamond" w:hAnsi="Garamond"/>
          <w:bCs/>
          <w:snapToGrid w:val="0"/>
          <w:color w:val="1F497D"/>
          <w:sz w:val="22"/>
          <w:szCs w:val="22"/>
        </w:rPr>
        <w:t xml:space="preserve"> will </w:t>
      </w:r>
      <w:r w:rsidR="009F7E91" w:rsidRPr="00C865F8">
        <w:rPr>
          <w:rFonts w:ascii="Garamond" w:hAnsi="Garamond"/>
          <w:bCs/>
          <w:snapToGrid w:val="0"/>
          <w:color w:val="1F497D"/>
          <w:sz w:val="22"/>
          <w:szCs w:val="22"/>
        </w:rPr>
        <w:t xml:space="preserve">produce a </w:t>
      </w:r>
      <w:r w:rsidR="00545D77" w:rsidRPr="00C865F8">
        <w:rPr>
          <w:rFonts w:ascii="Garamond" w:hAnsi="Garamond"/>
          <w:bCs/>
          <w:snapToGrid w:val="0"/>
          <w:color w:val="1F497D"/>
          <w:sz w:val="22"/>
          <w:szCs w:val="22"/>
        </w:rPr>
        <w:t xml:space="preserve">meaningful and comprehensive </w:t>
      </w:r>
      <w:r w:rsidR="009F7E91" w:rsidRPr="00C865F8">
        <w:rPr>
          <w:rFonts w:ascii="Garamond" w:hAnsi="Garamond"/>
          <w:bCs/>
          <w:snapToGrid w:val="0"/>
          <w:color w:val="1F497D"/>
          <w:sz w:val="22"/>
          <w:szCs w:val="22"/>
        </w:rPr>
        <w:t xml:space="preserve">report </w:t>
      </w:r>
      <w:r w:rsidR="00BF2F1E" w:rsidRPr="00C865F8">
        <w:rPr>
          <w:rFonts w:ascii="Garamond" w:hAnsi="Garamond"/>
          <w:bCs/>
          <w:snapToGrid w:val="0"/>
          <w:color w:val="1F497D"/>
          <w:sz w:val="22"/>
          <w:szCs w:val="22"/>
        </w:rPr>
        <w:t xml:space="preserve">to </w:t>
      </w:r>
      <w:r w:rsidR="00C865F8" w:rsidRPr="00C865F8">
        <w:rPr>
          <w:rFonts w:ascii="Garamond" w:hAnsi="Garamond"/>
          <w:bCs/>
          <w:snapToGrid w:val="0"/>
          <w:color w:val="1F497D"/>
          <w:sz w:val="22"/>
          <w:szCs w:val="22"/>
        </w:rPr>
        <w:t xml:space="preserve">the </w:t>
      </w:r>
      <w:r w:rsidR="00BF2F1E" w:rsidRPr="00C865F8">
        <w:rPr>
          <w:rFonts w:ascii="Garamond" w:hAnsi="Garamond"/>
          <w:bCs/>
          <w:snapToGrid w:val="0"/>
          <w:color w:val="1F497D"/>
          <w:sz w:val="22"/>
          <w:szCs w:val="22"/>
        </w:rPr>
        <w:t>P</w:t>
      </w:r>
      <w:r w:rsidR="007C0F6F">
        <w:rPr>
          <w:rFonts w:ascii="Garamond" w:hAnsi="Garamond"/>
          <w:bCs/>
          <w:snapToGrid w:val="0"/>
          <w:color w:val="1F497D"/>
          <w:sz w:val="22"/>
          <w:szCs w:val="22"/>
        </w:rPr>
        <w:t>olicy, Research, Gender and Communication Unit</w:t>
      </w:r>
      <w:r w:rsidRPr="00C865F8">
        <w:rPr>
          <w:rFonts w:ascii="Garamond" w:hAnsi="Garamond"/>
          <w:bCs/>
          <w:snapToGrid w:val="0"/>
          <w:color w:val="1F497D"/>
          <w:sz w:val="22"/>
          <w:szCs w:val="22"/>
        </w:rPr>
        <w:t xml:space="preserve">. </w:t>
      </w:r>
    </w:p>
    <w:p w:rsidR="00682F6F" w:rsidRPr="003C248A" w:rsidRDefault="00682F6F" w:rsidP="00C865F8">
      <w:pPr>
        <w:spacing w:line="276" w:lineRule="auto"/>
        <w:jc w:val="both"/>
        <w:rPr>
          <w:rFonts w:ascii="Garamond" w:hAnsi="Garamond"/>
          <w:b/>
          <w:color w:val="FFFFFF"/>
          <w:sz w:val="22"/>
          <w:szCs w:val="22"/>
        </w:rPr>
      </w:pPr>
    </w:p>
    <w:p w:rsidR="000003DB" w:rsidRPr="003C248A" w:rsidRDefault="00C13985" w:rsidP="00C865F8">
      <w:pPr>
        <w:shd w:val="pct12" w:color="auto" w:fill="333399"/>
        <w:spacing w:line="276" w:lineRule="auto"/>
        <w:jc w:val="both"/>
        <w:rPr>
          <w:rFonts w:ascii="Garamond" w:hAnsi="Garamond"/>
          <w:color w:val="FFFFFF"/>
          <w:sz w:val="22"/>
          <w:szCs w:val="22"/>
        </w:rPr>
      </w:pPr>
      <w:r w:rsidRPr="003C248A">
        <w:rPr>
          <w:rFonts w:ascii="Garamond" w:hAnsi="Garamond"/>
          <w:b/>
          <w:color w:val="FFFFFF"/>
          <w:sz w:val="22"/>
          <w:szCs w:val="22"/>
        </w:rPr>
        <w:t>6</w:t>
      </w:r>
      <w:r w:rsidR="000003DB" w:rsidRPr="003C248A">
        <w:rPr>
          <w:rFonts w:ascii="Garamond" w:hAnsi="Garamond"/>
          <w:b/>
          <w:color w:val="FFFFFF"/>
          <w:sz w:val="22"/>
          <w:szCs w:val="22"/>
        </w:rPr>
        <w:t xml:space="preserve">. </w:t>
      </w:r>
      <w:r w:rsidR="00EC4376" w:rsidRPr="003C248A">
        <w:rPr>
          <w:rFonts w:ascii="Garamond" w:hAnsi="Garamond"/>
          <w:b/>
          <w:color w:val="FFFFFF"/>
          <w:sz w:val="22"/>
          <w:szCs w:val="22"/>
        </w:rPr>
        <w:t>SCOPE OF THE WORK</w:t>
      </w:r>
    </w:p>
    <w:p w:rsidR="000003DB" w:rsidRPr="00C865F8" w:rsidRDefault="000003DB" w:rsidP="00C865F8">
      <w:pPr>
        <w:spacing w:line="276" w:lineRule="auto"/>
        <w:jc w:val="both"/>
        <w:rPr>
          <w:rFonts w:ascii="Garamond" w:hAnsi="Garamond"/>
          <w:color w:val="1F497D"/>
          <w:sz w:val="22"/>
          <w:szCs w:val="22"/>
        </w:rPr>
      </w:pPr>
    </w:p>
    <w:p w:rsidR="000003DB" w:rsidRPr="00C865F8" w:rsidRDefault="000003DB" w:rsidP="00C865F8">
      <w:pPr>
        <w:spacing w:line="276" w:lineRule="auto"/>
        <w:jc w:val="both"/>
        <w:rPr>
          <w:rFonts w:ascii="Garamond" w:hAnsi="Garamond"/>
          <w:color w:val="1F497D"/>
          <w:sz w:val="22"/>
          <w:szCs w:val="22"/>
        </w:rPr>
      </w:pPr>
      <w:r w:rsidRPr="00C865F8">
        <w:rPr>
          <w:rFonts w:ascii="Garamond" w:hAnsi="Garamond"/>
          <w:color w:val="1F497D"/>
          <w:sz w:val="22"/>
          <w:szCs w:val="22"/>
        </w:rPr>
        <w:t xml:space="preserve">In the course of achieving this objective and delivering this output, the </w:t>
      </w:r>
      <w:r w:rsidR="007C0F6F" w:rsidRPr="007C0F6F">
        <w:rPr>
          <w:rFonts w:ascii="Garamond" w:hAnsi="Garamond"/>
          <w:color w:val="1F497D"/>
          <w:sz w:val="22"/>
          <w:szCs w:val="22"/>
        </w:rPr>
        <w:t xml:space="preserve">Expert on Demand </w:t>
      </w:r>
      <w:r w:rsidRPr="00C865F8">
        <w:rPr>
          <w:rFonts w:ascii="Garamond" w:hAnsi="Garamond"/>
          <w:color w:val="1F497D"/>
          <w:sz w:val="22"/>
          <w:szCs w:val="22"/>
        </w:rPr>
        <w:t xml:space="preserve">will undertake: </w:t>
      </w:r>
    </w:p>
    <w:p w:rsidR="000003DB" w:rsidRPr="00C865F8" w:rsidRDefault="000003DB" w:rsidP="00C865F8">
      <w:pPr>
        <w:spacing w:line="276" w:lineRule="auto"/>
        <w:jc w:val="both"/>
        <w:rPr>
          <w:rFonts w:ascii="Garamond" w:hAnsi="Garamond"/>
          <w:color w:val="1F497D"/>
          <w:sz w:val="22"/>
          <w:szCs w:val="22"/>
        </w:rPr>
      </w:pPr>
    </w:p>
    <w:p w:rsidR="00571AD4" w:rsidRPr="00C865F8" w:rsidRDefault="00EC4376" w:rsidP="00C865F8">
      <w:pPr>
        <w:spacing w:line="276" w:lineRule="auto"/>
        <w:jc w:val="both"/>
        <w:rPr>
          <w:rFonts w:ascii="Garamond" w:hAnsi="Garamond"/>
          <w:color w:val="1F497D"/>
          <w:sz w:val="22"/>
          <w:szCs w:val="22"/>
        </w:rPr>
      </w:pPr>
      <w:r w:rsidRPr="00C865F8">
        <w:rPr>
          <w:rFonts w:ascii="Garamond" w:hAnsi="Garamond"/>
          <w:b/>
          <w:bCs/>
          <w:color w:val="1F497D"/>
          <w:sz w:val="22"/>
          <w:szCs w:val="22"/>
        </w:rPr>
        <w:t xml:space="preserve">1) </w:t>
      </w:r>
      <w:r w:rsidR="00571AD4" w:rsidRPr="00C865F8">
        <w:rPr>
          <w:rFonts w:ascii="Garamond" w:hAnsi="Garamond"/>
          <w:b/>
          <w:bCs/>
          <w:color w:val="1F497D"/>
          <w:sz w:val="22"/>
          <w:szCs w:val="22"/>
        </w:rPr>
        <w:t>Desk Phase</w:t>
      </w:r>
      <w:r w:rsidR="00571AD4" w:rsidRPr="00C865F8">
        <w:rPr>
          <w:rFonts w:ascii="Garamond" w:hAnsi="Garamond"/>
          <w:color w:val="1F497D"/>
          <w:sz w:val="22"/>
          <w:szCs w:val="22"/>
        </w:rPr>
        <w:t xml:space="preserve"> </w:t>
      </w:r>
    </w:p>
    <w:p w:rsidR="000003DB" w:rsidRPr="00C865F8" w:rsidRDefault="000003DB" w:rsidP="003C248A">
      <w:pPr>
        <w:numPr>
          <w:ilvl w:val="0"/>
          <w:numId w:val="28"/>
        </w:numPr>
        <w:spacing w:line="276" w:lineRule="auto"/>
        <w:jc w:val="both"/>
        <w:rPr>
          <w:rFonts w:ascii="Garamond" w:hAnsi="Garamond"/>
          <w:color w:val="1F497D"/>
          <w:sz w:val="22"/>
          <w:szCs w:val="22"/>
        </w:rPr>
      </w:pPr>
      <w:r w:rsidRPr="00C865F8">
        <w:rPr>
          <w:rFonts w:ascii="Garamond" w:hAnsi="Garamond"/>
          <w:color w:val="1F497D"/>
          <w:sz w:val="22"/>
          <w:szCs w:val="22"/>
        </w:rPr>
        <w:t xml:space="preserve">Comprehensive desk review of various sources, relevant </w:t>
      </w:r>
      <w:r w:rsidR="007C0F6F">
        <w:rPr>
          <w:rFonts w:ascii="Garamond" w:hAnsi="Garamond"/>
          <w:color w:val="1F497D"/>
          <w:sz w:val="22"/>
          <w:szCs w:val="22"/>
        </w:rPr>
        <w:t>legislation</w:t>
      </w:r>
      <w:r w:rsidRPr="00C865F8">
        <w:rPr>
          <w:rFonts w:ascii="Garamond" w:hAnsi="Garamond"/>
          <w:color w:val="1F497D"/>
          <w:sz w:val="22"/>
          <w:szCs w:val="22"/>
        </w:rPr>
        <w:t xml:space="preserve">, </w:t>
      </w:r>
      <w:r w:rsidR="007C0F6F">
        <w:rPr>
          <w:rFonts w:ascii="Garamond" w:hAnsi="Garamond"/>
          <w:color w:val="1F497D"/>
          <w:sz w:val="22"/>
          <w:szCs w:val="22"/>
        </w:rPr>
        <w:t>strategies</w:t>
      </w:r>
      <w:r w:rsidRPr="00C865F8">
        <w:rPr>
          <w:rFonts w:ascii="Garamond" w:hAnsi="Garamond"/>
          <w:color w:val="1F497D"/>
          <w:sz w:val="22"/>
          <w:szCs w:val="22"/>
        </w:rPr>
        <w:t>, etc</w:t>
      </w:r>
      <w:r w:rsidR="00EC4376" w:rsidRPr="00C865F8">
        <w:rPr>
          <w:rFonts w:ascii="Garamond" w:hAnsi="Garamond"/>
          <w:color w:val="1F497D"/>
          <w:sz w:val="22"/>
          <w:szCs w:val="22"/>
        </w:rPr>
        <w:t>;</w:t>
      </w:r>
      <w:r w:rsidR="00571AD4" w:rsidRPr="00C865F8">
        <w:rPr>
          <w:rFonts w:ascii="Garamond" w:hAnsi="Garamond"/>
          <w:color w:val="1F497D"/>
          <w:sz w:val="22"/>
          <w:szCs w:val="22"/>
        </w:rPr>
        <w:t xml:space="preserve"> </w:t>
      </w:r>
    </w:p>
    <w:p w:rsidR="00EC4376" w:rsidRPr="00C865F8" w:rsidRDefault="00EC4376" w:rsidP="003C248A">
      <w:pPr>
        <w:spacing w:line="276" w:lineRule="auto"/>
        <w:jc w:val="both"/>
        <w:rPr>
          <w:rFonts w:ascii="Garamond" w:hAnsi="Garamond"/>
          <w:color w:val="1F497D"/>
          <w:sz w:val="22"/>
          <w:szCs w:val="22"/>
        </w:rPr>
      </w:pPr>
    </w:p>
    <w:p w:rsidR="00EC4376" w:rsidRPr="00C865F8" w:rsidRDefault="00EC4376" w:rsidP="00C865F8">
      <w:pPr>
        <w:spacing w:line="276" w:lineRule="auto"/>
        <w:jc w:val="both"/>
        <w:rPr>
          <w:rFonts w:ascii="Garamond" w:hAnsi="Garamond"/>
          <w:bCs/>
          <w:color w:val="1F497D"/>
          <w:sz w:val="22"/>
          <w:szCs w:val="22"/>
        </w:rPr>
      </w:pPr>
      <w:r w:rsidRPr="00C865F8">
        <w:rPr>
          <w:rFonts w:ascii="Garamond" w:hAnsi="Garamond"/>
          <w:b/>
          <w:bCs/>
          <w:color w:val="1F497D"/>
          <w:sz w:val="22"/>
          <w:szCs w:val="22"/>
        </w:rPr>
        <w:t xml:space="preserve">3) </w:t>
      </w:r>
      <w:r w:rsidR="009F7E91" w:rsidRPr="00C865F8">
        <w:rPr>
          <w:rFonts w:ascii="Garamond" w:hAnsi="Garamond"/>
          <w:b/>
          <w:bCs/>
          <w:color w:val="1F497D"/>
          <w:sz w:val="22"/>
          <w:szCs w:val="22"/>
        </w:rPr>
        <w:t xml:space="preserve">Field visits </w:t>
      </w:r>
    </w:p>
    <w:p w:rsidR="00EC4376" w:rsidRPr="00C865F8" w:rsidRDefault="00EC4376" w:rsidP="003C248A">
      <w:pPr>
        <w:numPr>
          <w:ilvl w:val="0"/>
          <w:numId w:val="28"/>
        </w:numPr>
        <w:spacing w:line="276" w:lineRule="auto"/>
        <w:jc w:val="both"/>
        <w:rPr>
          <w:rFonts w:ascii="Garamond" w:hAnsi="Garamond"/>
          <w:bCs/>
          <w:color w:val="1F497D"/>
          <w:sz w:val="22"/>
          <w:szCs w:val="22"/>
        </w:rPr>
      </w:pPr>
      <w:r w:rsidRPr="00C865F8">
        <w:rPr>
          <w:rFonts w:ascii="Garamond" w:hAnsi="Garamond"/>
          <w:color w:val="1F497D"/>
          <w:sz w:val="22"/>
          <w:szCs w:val="22"/>
        </w:rPr>
        <w:t>Fieldwork in Kosovo: discussions with key national and international interlocutors and stakeholders and UNDP;</w:t>
      </w:r>
    </w:p>
    <w:p w:rsidR="009F7E91" w:rsidRPr="00C865F8" w:rsidRDefault="009F7E91" w:rsidP="00C865F8">
      <w:pPr>
        <w:spacing w:line="276" w:lineRule="auto"/>
        <w:ind w:left="360"/>
        <w:jc w:val="both"/>
        <w:rPr>
          <w:rFonts w:ascii="Garamond" w:hAnsi="Garamond"/>
          <w:color w:val="1F497D"/>
          <w:sz w:val="22"/>
          <w:szCs w:val="22"/>
        </w:rPr>
      </w:pPr>
    </w:p>
    <w:p w:rsidR="00571AD4" w:rsidRPr="00C865F8" w:rsidRDefault="00EC4376" w:rsidP="00C865F8">
      <w:pPr>
        <w:spacing w:line="276" w:lineRule="auto"/>
        <w:jc w:val="both"/>
        <w:rPr>
          <w:rFonts w:ascii="Garamond" w:hAnsi="Garamond"/>
          <w:b/>
          <w:bCs/>
          <w:color w:val="1F497D"/>
          <w:sz w:val="22"/>
          <w:szCs w:val="22"/>
        </w:rPr>
      </w:pPr>
      <w:r w:rsidRPr="00C865F8">
        <w:rPr>
          <w:rFonts w:ascii="Garamond" w:hAnsi="Garamond"/>
          <w:b/>
          <w:bCs/>
          <w:color w:val="1F497D"/>
          <w:sz w:val="22"/>
          <w:szCs w:val="22"/>
        </w:rPr>
        <w:t xml:space="preserve">4) </w:t>
      </w:r>
      <w:r w:rsidR="00571AD4" w:rsidRPr="00C865F8">
        <w:rPr>
          <w:rFonts w:ascii="Garamond" w:hAnsi="Garamond"/>
          <w:b/>
          <w:iCs/>
          <w:color w:val="1F497D"/>
          <w:sz w:val="22"/>
          <w:szCs w:val="22"/>
        </w:rPr>
        <w:t>First Draft report</w:t>
      </w:r>
      <w:r w:rsidR="00BF2F1E" w:rsidRPr="00C865F8">
        <w:rPr>
          <w:rFonts w:ascii="Garamond" w:hAnsi="Garamond"/>
          <w:color w:val="1F497D"/>
          <w:sz w:val="22"/>
          <w:szCs w:val="22"/>
        </w:rPr>
        <w:t xml:space="preserve"> </w:t>
      </w:r>
    </w:p>
    <w:p w:rsidR="00571AD4" w:rsidRPr="00C865F8" w:rsidRDefault="00571AD4" w:rsidP="003C248A">
      <w:pPr>
        <w:numPr>
          <w:ilvl w:val="0"/>
          <w:numId w:val="28"/>
        </w:numPr>
        <w:spacing w:line="276" w:lineRule="auto"/>
        <w:jc w:val="both"/>
        <w:rPr>
          <w:rFonts w:ascii="Garamond" w:hAnsi="Garamond"/>
          <w:bCs/>
          <w:snapToGrid w:val="0"/>
          <w:color w:val="1F497D"/>
          <w:sz w:val="22"/>
          <w:szCs w:val="22"/>
        </w:rPr>
      </w:pPr>
      <w:r w:rsidRPr="00C865F8">
        <w:rPr>
          <w:rFonts w:ascii="Garamond" w:hAnsi="Garamond"/>
          <w:color w:val="1F497D"/>
          <w:sz w:val="22"/>
          <w:szCs w:val="22"/>
        </w:rPr>
        <w:t xml:space="preserve">Based on </w:t>
      </w:r>
      <w:r w:rsidR="00254BCA" w:rsidRPr="00C865F8">
        <w:rPr>
          <w:rFonts w:ascii="Garamond" w:hAnsi="Garamond"/>
          <w:color w:val="1F497D"/>
          <w:sz w:val="22"/>
          <w:szCs w:val="22"/>
        </w:rPr>
        <w:t>desk research</w:t>
      </w:r>
      <w:r w:rsidR="00C865F8" w:rsidRPr="00C865F8">
        <w:rPr>
          <w:rFonts w:ascii="Garamond" w:hAnsi="Garamond"/>
          <w:color w:val="1F497D"/>
          <w:sz w:val="22"/>
          <w:szCs w:val="22"/>
        </w:rPr>
        <w:t xml:space="preserve"> </w:t>
      </w:r>
      <w:r w:rsidR="00254BCA" w:rsidRPr="00C865F8">
        <w:rPr>
          <w:rFonts w:ascii="Garamond" w:hAnsi="Garamond"/>
          <w:color w:val="1F497D"/>
          <w:sz w:val="22"/>
          <w:szCs w:val="22"/>
        </w:rPr>
        <w:t>and field visits</w:t>
      </w:r>
      <w:r w:rsidRPr="00C865F8">
        <w:rPr>
          <w:rFonts w:ascii="Garamond" w:hAnsi="Garamond"/>
          <w:color w:val="1F497D"/>
          <w:sz w:val="22"/>
          <w:szCs w:val="22"/>
        </w:rPr>
        <w:t>, the evaluator</w:t>
      </w:r>
      <w:r w:rsidRPr="00C865F8">
        <w:rPr>
          <w:rFonts w:ascii="Garamond" w:hAnsi="Garamond"/>
          <w:bCs/>
          <w:snapToGrid w:val="0"/>
          <w:color w:val="1F497D"/>
          <w:sz w:val="22"/>
          <w:szCs w:val="22"/>
        </w:rPr>
        <w:t xml:space="preserve"> will provide a draft report to UNDP. Comments will be provided within 5 working days. </w:t>
      </w:r>
    </w:p>
    <w:p w:rsidR="00571AD4" w:rsidRPr="00C865F8" w:rsidRDefault="00571AD4" w:rsidP="00C865F8">
      <w:pPr>
        <w:spacing w:line="276" w:lineRule="auto"/>
        <w:jc w:val="both"/>
        <w:rPr>
          <w:rFonts w:ascii="Garamond" w:hAnsi="Garamond"/>
          <w:bCs/>
          <w:snapToGrid w:val="0"/>
          <w:color w:val="1F497D"/>
          <w:sz w:val="22"/>
          <w:szCs w:val="22"/>
        </w:rPr>
      </w:pPr>
    </w:p>
    <w:p w:rsidR="00571AD4" w:rsidRPr="00C865F8" w:rsidRDefault="00EC4376" w:rsidP="00C865F8">
      <w:pPr>
        <w:spacing w:line="276" w:lineRule="auto"/>
        <w:jc w:val="both"/>
        <w:rPr>
          <w:rFonts w:ascii="Garamond" w:hAnsi="Garamond"/>
          <w:b/>
          <w:snapToGrid w:val="0"/>
          <w:color w:val="1F497D"/>
          <w:sz w:val="22"/>
          <w:szCs w:val="22"/>
        </w:rPr>
      </w:pPr>
      <w:r w:rsidRPr="00C865F8">
        <w:rPr>
          <w:rFonts w:ascii="Garamond" w:hAnsi="Garamond"/>
          <w:b/>
          <w:snapToGrid w:val="0"/>
          <w:color w:val="1F497D"/>
          <w:sz w:val="22"/>
          <w:szCs w:val="22"/>
        </w:rPr>
        <w:t xml:space="preserve">5) </w:t>
      </w:r>
      <w:r w:rsidR="00571AD4" w:rsidRPr="00C865F8">
        <w:rPr>
          <w:rFonts w:ascii="Garamond" w:hAnsi="Garamond"/>
          <w:b/>
          <w:snapToGrid w:val="0"/>
          <w:color w:val="1F497D"/>
          <w:sz w:val="22"/>
          <w:szCs w:val="22"/>
        </w:rPr>
        <w:t xml:space="preserve">Final report </w:t>
      </w:r>
    </w:p>
    <w:p w:rsidR="00571AD4" w:rsidRPr="00C865F8" w:rsidRDefault="00571AD4" w:rsidP="003C248A">
      <w:pPr>
        <w:numPr>
          <w:ilvl w:val="0"/>
          <w:numId w:val="28"/>
        </w:numPr>
        <w:spacing w:line="276" w:lineRule="auto"/>
        <w:jc w:val="both"/>
        <w:rPr>
          <w:rFonts w:ascii="Garamond" w:hAnsi="Garamond"/>
          <w:color w:val="1F497D"/>
          <w:sz w:val="22"/>
          <w:szCs w:val="22"/>
        </w:rPr>
      </w:pPr>
      <w:r w:rsidRPr="00C865F8">
        <w:rPr>
          <w:rFonts w:ascii="Garamond" w:hAnsi="Garamond"/>
          <w:color w:val="1F497D"/>
          <w:sz w:val="22"/>
          <w:szCs w:val="22"/>
        </w:rPr>
        <w:t>A final report will be prepared by the evaluator 10 days after the feedback.</w:t>
      </w:r>
    </w:p>
    <w:p w:rsidR="00571AD4" w:rsidRPr="00C865F8" w:rsidRDefault="00571AD4" w:rsidP="00C865F8">
      <w:pPr>
        <w:spacing w:line="276" w:lineRule="auto"/>
        <w:jc w:val="both"/>
        <w:rPr>
          <w:rFonts w:ascii="Garamond" w:hAnsi="Garamond"/>
          <w:color w:val="1F497D"/>
          <w:sz w:val="22"/>
          <w:szCs w:val="22"/>
        </w:rPr>
      </w:pPr>
    </w:p>
    <w:p w:rsidR="00571AD4" w:rsidRDefault="00571AD4" w:rsidP="00C865F8">
      <w:pPr>
        <w:spacing w:line="276" w:lineRule="auto"/>
        <w:jc w:val="both"/>
        <w:rPr>
          <w:rFonts w:ascii="Garamond" w:hAnsi="Garamond"/>
          <w:bCs/>
          <w:color w:val="1F497D"/>
          <w:sz w:val="22"/>
          <w:szCs w:val="22"/>
        </w:rPr>
      </w:pPr>
      <w:r w:rsidRPr="00C865F8">
        <w:rPr>
          <w:rFonts w:ascii="Garamond" w:hAnsi="Garamond"/>
          <w:bCs/>
          <w:color w:val="1F497D"/>
          <w:sz w:val="22"/>
          <w:szCs w:val="22"/>
        </w:rPr>
        <w:t>Report Structure</w:t>
      </w:r>
      <w:r w:rsidR="003C248A">
        <w:rPr>
          <w:rFonts w:ascii="Garamond" w:hAnsi="Garamond"/>
          <w:bCs/>
          <w:color w:val="1F497D"/>
          <w:sz w:val="22"/>
          <w:szCs w:val="22"/>
        </w:rPr>
        <w:t>;</w:t>
      </w:r>
    </w:p>
    <w:p w:rsidR="003C248A" w:rsidRPr="00C865F8" w:rsidRDefault="003C248A" w:rsidP="00C865F8">
      <w:pPr>
        <w:spacing w:line="276" w:lineRule="auto"/>
        <w:jc w:val="both"/>
        <w:rPr>
          <w:rFonts w:ascii="Garamond" w:hAnsi="Garamond"/>
          <w:bCs/>
          <w:color w:val="1F497D"/>
          <w:sz w:val="22"/>
          <w:szCs w:val="22"/>
        </w:rPr>
      </w:pPr>
    </w:p>
    <w:p w:rsidR="00571AD4" w:rsidRPr="00C865F8" w:rsidRDefault="00571AD4" w:rsidP="003C248A">
      <w:pPr>
        <w:numPr>
          <w:ilvl w:val="0"/>
          <w:numId w:val="35"/>
        </w:numPr>
        <w:spacing w:line="276" w:lineRule="auto"/>
        <w:rPr>
          <w:rFonts w:ascii="Garamond" w:hAnsi="Garamond"/>
          <w:color w:val="1F497D"/>
          <w:sz w:val="22"/>
          <w:szCs w:val="22"/>
        </w:rPr>
      </w:pPr>
      <w:r w:rsidRPr="00C865F8">
        <w:rPr>
          <w:rFonts w:ascii="Garamond" w:hAnsi="Garamond"/>
          <w:color w:val="1F497D"/>
          <w:sz w:val="22"/>
          <w:szCs w:val="22"/>
        </w:rPr>
        <w:t xml:space="preserve">Executive summary </w:t>
      </w:r>
    </w:p>
    <w:p w:rsidR="00571AD4" w:rsidRPr="00C865F8" w:rsidRDefault="00571AD4" w:rsidP="003C248A">
      <w:pPr>
        <w:numPr>
          <w:ilvl w:val="0"/>
          <w:numId w:val="35"/>
        </w:numPr>
        <w:spacing w:line="276" w:lineRule="auto"/>
        <w:rPr>
          <w:rFonts w:ascii="Garamond" w:hAnsi="Garamond"/>
          <w:color w:val="1F497D"/>
          <w:sz w:val="22"/>
          <w:szCs w:val="22"/>
        </w:rPr>
      </w:pPr>
      <w:r w:rsidRPr="00C865F8">
        <w:rPr>
          <w:rFonts w:ascii="Garamond" w:hAnsi="Garamond"/>
          <w:color w:val="1F497D"/>
          <w:sz w:val="22"/>
          <w:szCs w:val="22"/>
        </w:rPr>
        <w:t xml:space="preserve">Introduction </w:t>
      </w:r>
    </w:p>
    <w:p w:rsidR="00571AD4" w:rsidRPr="00C865F8" w:rsidRDefault="00571AD4" w:rsidP="003C248A">
      <w:pPr>
        <w:pStyle w:val="Innum1"/>
        <w:numPr>
          <w:ilvl w:val="0"/>
          <w:numId w:val="35"/>
        </w:numPr>
        <w:spacing w:before="0" w:after="0" w:line="276" w:lineRule="auto"/>
        <w:jc w:val="left"/>
        <w:rPr>
          <w:rFonts w:ascii="Garamond" w:hAnsi="Garamond"/>
          <w:snapToGrid/>
          <w:color w:val="1F497D"/>
          <w:szCs w:val="22"/>
          <w:lang w:val="en-GB"/>
        </w:rPr>
      </w:pPr>
      <w:r w:rsidRPr="00C865F8">
        <w:rPr>
          <w:rFonts w:ascii="Garamond" w:hAnsi="Garamond"/>
          <w:snapToGrid/>
          <w:color w:val="1F497D"/>
          <w:szCs w:val="22"/>
          <w:lang w:val="en-GB"/>
        </w:rPr>
        <w:t xml:space="preserve">Methodology </w:t>
      </w:r>
    </w:p>
    <w:p w:rsidR="00571AD4" w:rsidRPr="00C865F8" w:rsidRDefault="00571AD4" w:rsidP="003C248A">
      <w:pPr>
        <w:numPr>
          <w:ilvl w:val="0"/>
          <w:numId w:val="35"/>
        </w:numPr>
        <w:spacing w:line="276" w:lineRule="auto"/>
        <w:rPr>
          <w:rFonts w:ascii="Garamond" w:hAnsi="Garamond"/>
          <w:color w:val="1F497D"/>
          <w:sz w:val="22"/>
          <w:szCs w:val="22"/>
        </w:rPr>
      </w:pPr>
      <w:r w:rsidRPr="00C865F8">
        <w:rPr>
          <w:rFonts w:ascii="Garamond" w:hAnsi="Garamond"/>
          <w:color w:val="1F497D"/>
          <w:sz w:val="22"/>
          <w:szCs w:val="22"/>
        </w:rPr>
        <w:t xml:space="preserve">Assessment </w:t>
      </w:r>
    </w:p>
    <w:p w:rsidR="00571AD4" w:rsidRPr="00C865F8" w:rsidRDefault="00571AD4" w:rsidP="003C248A">
      <w:pPr>
        <w:numPr>
          <w:ilvl w:val="0"/>
          <w:numId w:val="35"/>
        </w:numPr>
        <w:spacing w:line="276" w:lineRule="auto"/>
        <w:rPr>
          <w:rFonts w:ascii="Garamond" w:hAnsi="Garamond"/>
          <w:color w:val="1F497D"/>
          <w:sz w:val="22"/>
          <w:szCs w:val="22"/>
        </w:rPr>
      </w:pPr>
      <w:r w:rsidRPr="00C865F8">
        <w:rPr>
          <w:rFonts w:ascii="Garamond" w:hAnsi="Garamond"/>
          <w:color w:val="1F497D"/>
          <w:sz w:val="22"/>
          <w:szCs w:val="22"/>
        </w:rPr>
        <w:t>Conclusions and Recommendations</w:t>
      </w:r>
    </w:p>
    <w:p w:rsidR="0033566D" w:rsidRPr="00C865F8" w:rsidRDefault="0033566D" w:rsidP="00C865F8">
      <w:pPr>
        <w:spacing w:line="276" w:lineRule="auto"/>
        <w:jc w:val="both"/>
        <w:rPr>
          <w:rFonts w:ascii="Garamond" w:hAnsi="Garamond"/>
          <w:bCs/>
          <w:color w:val="1F497D"/>
          <w:sz w:val="22"/>
          <w:szCs w:val="22"/>
        </w:rPr>
      </w:pPr>
      <w:r w:rsidRPr="00C865F8">
        <w:rPr>
          <w:rFonts w:ascii="Garamond" w:hAnsi="Garamond"/>
          <w:bCs/>
          <w:color w:val="1F497D"/>
          <w:sz w:val="22"/>
          <w:szCs w:val="22"/>
        </w:rPr>
        <w:lastRenderedPageBreak/>
        <w:t xml:space="preserve"> </w:t>
      </w:r>
    </w:p>
    <w:p w:rsidR="00571AD4" w:rsidRPr="00C865F8" w:rsidRDefault="00571AD4" w:rsidP="00C865F8">
      <w:pPr>
        <w:widowControl w:val="0"/>
        <w:tabs>
          <w:tab w:val="num" w:pos="720"/>
        </w:tabs>
        <w:spacing w:line="276" w:lineRule="auto"/>
        <w:jc w:val="both"/>
        <w:rPr>
          <w:rFonts w:ascii="Garamond" w:hAnsi="Garamond"/>
          <w:bCs/>
          <w:snapToGrid w:val="0"/>
          <w:color w:val="1F497D"/>
          <w:sz w:val="22"/>
          <w:szCs w:val="22"/>
        </w:rPr>
      </w:pPr>
      <w:r w:rsidRPr="00C865F8">
        <w:rPr>
          <w:rFonts w:ascii="Garamond" w:hAnsi="Garamond"/>
          <w:bCs/>
          <w:snapToGrid w:val="0"/>
          <w:color w:val="1F497D"/>
          <w:sz w:val="22"/>
          <w:szCs w:val="22"/>
        </w:rPr>
        <w:t>The report will be no more than 30 pages in length. Annexes may be added.</w:t>
      </w:r>
    </w:p>
    <w:p w:rsidR="00571AD4" w:rsidRPr="00C865F8" w:rsidRDefault="00571AD4" w:rsidP="00C865F8">
      <w:pPr>
        <w:widowControl w:val="0"/>
        <w:tabs>
          <w:tab w:val="num" w:pos="720"/>
        </w:tabs>
        <w:spacing w:line="276" w:lineRule="auto"/>
        <w:jc w:val="both"/>
        <w:rPr>
          <w:rFonts w:ascii="Garamond" w:hAnsi="Garamond"/>
          <w:bCs/>
          <w:snapToGrid w:val="0"/>
          <w:color w:val="1F497D"/>
          <w:sz w:val="22"/>
          <w:szCs w:val="22"/>
        </w:rPr>
      </w:pPr>
      <w:r w:rsidRPr="00C865F8">
        <w:rPr>
          <w:rFonts w:ascii="Garamond" w:hAnsi="Garamond"/>
          <w:bCs/>
          <w:snapToGrid w:val="0"/>
          <w:color w:val="1F497D"/>
          <w:sz w:val="22"/>
          <w:szCs w:val="22"/>
        </w:rPr>
        <w:t>Report will be made available in English.</w:t>
      </w:r>
    </w:p>
    <w:p w:rsidR="00192757" w:rsidRPr="003C248A" w:rsidRDefault="00192757" w:rsidP="00C865F8">
      <w:pPr>
        <w:spacing w:line="276" w:lineRule="auto"/>
        <w:jc w:val="both"/>
        <w:rPr>
          <w:rFonts w:ascii="Garamond" w:hAnsi="Garamond"/>
          <w:b/>
          <w:bCs/>
          <w:color w:val="FFFFFF"/>
          <w:sz w:val="22"/>
          <w:szCs w:val="22"/>
        </w:rPr>
      </w:pPr>
    </w:p>
    <w:p w:rsidR="00EC4376" w:rsidRPr="003C248A" w:rsidRDefault="00EC4376" w:rsidP="00C865F8">
      <w:pPr>
        <w:keepNext/>
        <w:shd w:val="pct12" w:color="auto" w:fill="333399"/>
        <w:spacing w:line="276" w:lineRule="auto"/>
        <w:jc w:val="both"/>
        <w:rPr>
          <w:rFonts w:ascii="Garamond" w:hAnsi="Garamond"/>
          <w:b/>
          <w:color w:val="FFFFFF"/>
          <w:sz w:val="22"/>
          <w:szCs w:val="22"/>
        </w:rPr>
      </w:pPr>
      <w:r w:rsidRPr="003C248A">
        <w:rPr>
          <w:rFonts w:ascii="Garamond" w:hAnsi="Garamond"/>
          <w:b/>
          <w:color w:val="FFFFFF"/>
          <w:sz w:val="22"/>
          <w:szCs w:val="22"/>
        </w:rPr>
        <w:t>6. MANAGEMENT OF THE ASSIGNMENT</w:t>
      </w:r>
    </w:p>
    <w:p w:rsidR="00192757" w:rsidRPr="00C865F8" w:rsidRDefault="00192757" w:rsidP="00C865F8">
      <w:pPr>
        <w:spacing w:line="276" w:lineRule="auto"/>
        <w:jc w:val="both"/>
        <w:rPr>
          <w:rFonts w:ascii="Garamond" w:hAnsi="Garamond"/>
          <w:bCs/>
          <w:i/>
          <w:iCs/>
          <w:color w:val="1F497D"/>
          <w:sz w:val="22"/>
          <w:szCs w:val="22"/>
        </w:rPr>
      </w:pPr>
    </w:p>
    <w:p w:rsidR="00192757" w:rsidRPr="00C865F8" w:rsidRDefault="00192757" w:rsidP="00C865F8">
      <w:pPr>
        <w:spacing w:line="276" w:lineRule="auto"/>
        <w:jc w:val="both"/>
        <w:rPr>
          <w:rFonts w:ascii="Garamond" w:hAnsi="Garamond"/>
          <w:bCs/>
          <w:color w:val="1F497D"/>
          <w:sz w:val="22"/>
          <w:szCs w:val="22"/>
        </w:rPr>
      </w:pPr>
      <w:r w:rsidRPr="00C865F8">
        <w:rPr>
          <w:rFonts w:ascii="Garamond" w:hAnsi="Garamond"/>
          <w:bCs/>
          <w:color w:val="1F497D"/>
          <w:sz w:val="22"/>
          <w:szCs w:val="22"/>
        </w:rPr>
        <w:t xml:space="preserve">The overall responsibility for managing the </w:t>
      </w:r>
      <w:r w:rsidR="00A50927">
        <w:rPr>
          <w:rFonts w:ascii="Garamond" w:hAnsi="Garamond"/>
          <w:bCs/>
          <w:color w:val="1F497D"/>
          <w:sz w:val="22"/>
          <w:szCs w:val="22"/>
        </w:rPr>
        <w:t>Expert on Demand</w:t>
      </w:r>
      <w:r w:rsidRPr="00C865F8">
        <w:rPr>
          <w:rFonts w:ascii="Garamond" w:hAnsi="Garamond"/>
          <w:bCs/>
          <w:color w:val="1F497D"/>
          <w:sz w:val="22"/>
          <w:szCs w:val="22"/>
        </w:rPr>
        <w:t xml:space="preserve"> will be with the </w:t>
      </w:r>
      <w:r w:rsidR="007C7521" w:rsidRPr="00C865F8">
        <w:rPr>
          <w:rFonts w:ascii="Garamond" w:hAnsi="Garamond"/>
          <w:bCs/>
          <w:color w:val="1F497D"/>
          <w:sz w:val="22"/>
          <w:szCs w:val="22"/>
        </w:rPr>
        <w:t>UNDP</w:t>
      </w:r>
      <w:r w:rsidR="00CE13D3">
        <w:rPr>
          <w:rFonts w:ascii="Garamond" w:hAnsi="Garamond"/>
          <w:bCs/>
          <w:color w:val="1F497D"/>
          <w:sz w:val="22"/>
          <w:szCs w:val="22"/>
        </w:rPr>
        <w:t>/</w:t>
      </w:r>
      <w:r w:rsidR="00A50927">
        <w:rPr>
          <w:rFonts w:ascii="Garamond" w:hAnsi="Garamond"/>
          <w:bCs/>
          <w:color w:val="1F497D"/>
          <w:sz w:val="22"/>
          <w:szCs w:val="22"/>
        </w:rPr>
        <w:t>Policy, Research, Gender and Communication Unit (PRGC)</w:t>
      </w:r>
      <w:r w:rsidR="00BF2F1E" w:rsidRPr="00C865F8">
        <w:rPr>
          <w:rFonts w:ascii="Garamond" w:hAnsi="Garamond"/>
          <w:bCs/>
          <w:color w:val="1F497D"/>
          <w:sz w:val="22"/>
          <w:szCs w:val="22"/>
        </w:rPr>
        <w:t xml:space="preserve">. </w:t>
      </w:r>
      <w:r w:rsidR="00A50927">
        <w:rPr>
          <w:rFonts w:ascii="Garamond" w:hAnsi="Garamond"/>
          <w:bCs/>
          <w:color w:val="1F497D"/>
          <w:sz w:val="22"/>
          <w:szCs w:val="22"/>
        </w:rPr>
        <w:t xml:space="preserve">PRGC </w:t>
      </w:r>
      <w:r w:rsidR="00BF2F1E" w:rsidRPr="00C865F8">
        <w:rPr>
          <w:rFonts w:ascii="Garamond" w:hAnsi="Garamond"/>
          <w:bCs/>
          <w:color w:val="1F497D"/>
          <w:sz w:val="22"/>
          <w:szCs w:val="22"/>
        </w:rPr>
        <w:t>will</w:t>
      </w:r>
      <w:r w:rsidRPr="00C865F8">
        <w:rPr>
          <w:rFonts w:ascii="Garamond" w:hAnsi="Garamond"/>
          <w:bCs/>
          <w:color w:val="1F497D"/>
          <w:sz w:val="22"/>
          <w:szCs w:val="22"/>
        </w:rPr>
        <w:t xml:space="preserve"> provide support t</w:t>
      </w:r>
      <w:r w:rsidR="007C7521" w:rsidRPr="00C865F8">
        <w:rPr>
          <w:rFonts w:ascii="Garamond" w:hAnsi="Garamond"/>
          <w:bCs/>
          <w:color w:val="1F497D"/>
          <w:sz w:val="22"/>
          <w:szCs w:val="22"/>
        </w:rPr>
        <w:t xml:space="preserve">o the </w:t>
      </w:r>
      <w:r w:rsidR="00EC4376" w:rsidRPr="00C865F8">
        <w:rPr>
          <w:rFonts w:ascii="Garamond" w:hAnsi="Garamond"/>
          <w:bCs/>
          <w:color w:val="1F497D"/>
          <w:sz w:val="22"/>
          <w:szCs w:val="22"/>
        </w:rPr>
        <w:t>evaluator</w:t>
      </w:r>
      <w:r w:rsidR="00BF2F1E" w:rsidRPr="00C865F8">
        <w:rPr>
          <w:rFonts w:ascii="Garamond" w:hAnsi="Garamond"/>
          <w:bCs/>
          <w:color w:val="1F497D"/>
          <w:sz w:val="22"/>
          <w:szCs w:val="22"/>
        </w:rPr>
        <w:t>, such as providing the contacts of the</w:t>
      </w:r>
      <w:r w:rsidRPr="00C865F8">
        <w:rPr>
          <w:rFonts w:ascii="Garamond" w:hAnsi="Garamond"/>
          <w:bCs/>
          <w:color w:val="1F497D"/>
          <w:sz w:val="22"/>
          <w:szCs w:val="22"/>
        </w:rPr>
        <w:t xml:space="preserve"> key partners and wi</w:t>
      </w:r>
      <w:r w:rsidR="007C7521" w:rsidRPr="00C865F8">
        <w:rPr>
          <w:rFonts w:ascii="Garamond" w:hAnsi="Garamond"/>
          <w:bCs/>
          <w:color w:val="1F497D"/>
          <w:sz w:val="22"/>
          <w:szCs w:val="22"/>
        </w:rPr>
        <w:t xml:space="preserve">ll work closely with the </w:t>
      </w:r>
      <w:r w:rsidR="00A50927">
        <w:rPr>
          <w:rFonts w:ascii="Garamond" w:hAnsi="Garamond"/>
          <w:bCs/>
          <w:color w:val="1F497D"/>
          <w:sz w:val="22"/>
          <w:szCs w:val="22"/>
        </w:rPr>
        <w:t>Expert on Demand</w:t>
      </w:r>
      <w:r w:rsidRPr="00C865F8">
        <w:rPr>
          <w:rFonts w:ascii="Garamond" w:hAnsi="Garamond"/>
          <w:bCs/>
          <w:color w:val="1F497D"/>
          <w:sz w:val="22"/>
          <w:szCs w:val="22"/>
        </w:rPr>
        <w:t xml:space="preserve"> to provide required information.</w:t>
      </w:r>
    </w:p>
    <w:p w:rsidR="00192757" w:rsidRPr="00C865F8" w:rsidRDefault="00192757" w:rsidP="00C865F8">
      <w:pPr>
        <w:spacing w:line="276" w:lineRule="auto"/>
        <w:jc w:val="both"/>
        <w:rPr>
          <w:rFonts w:ascii="Garamond" w:hAnsi="Garamond"/>
          <w:bCs/>
          <w:color w:val="1F497D"/>
          <w:sz w:val="22"/>
          <w:szCs w:val="22"/>
        </w:rPr>
      </w:pPr>
    </w:p>
    <w:p w:rsidR="006B2B9B" w:rsidRPr="00C865F8" w:rsidRDefault="00192757" w:rsidP="00C865F8">
      <w:pPr>
        <w:tabs>
          <w:tab w:val="left" w:pos="720"/>
        </w:tabs>
        <w:spacing w:line="276" w:lineRule="auto"/>
        <w:jc w:val="both"/>
        <w:rPr>
          <w:rFonts w:ascii="Garamond" w:hAnsi="Garamond"/>
          <w:b/>
          <w:color w:val="1F497D"/>
          <w:sz w:val="22"/>
          <w:szCs w:val="22"/>
        </w:rPr>
      </w:pPr>
      <w:r w:rsidRPr="00C865F8">
        <w:rPr>
          <w:rFonts w:ascii="Garamond" w:hAnsi="Garamond"/>
          <w:b/>
          <w:color w:val="1F497D"/>
          <w:sz w:val="22"/>
          <w:szCs w:val="22"/>
        </w:rPr>
        <w:t>Evaluation: transparency and learning</w:t>
      </w:r>
    </w:p>
    <w:p w:rsidR="00192757" w:rsidRPr="00C865F8" w:rsidRDefault="00192757" w:rsidP="00C865F8">
      <w:pPr>
        <w:tabs>
          <w:tab w:val="left" w:pos="720"/>
        </w:tabs>
        <w:spacing w:line="276" w:lineRule="auto"/>
        <w:jc w:val="both"/>
        <w:rPr>
          <w:rFonts w:ascii="Garamond" w:hAnsi="Garamond"/>
          <w:bCs/>
          <w:i/>
          <w:iCs/>
          <w:color w:val="1F497D"/>
          <w:sz w:val="22"/>
          <w:szCs w:val="22"/>
          <w:u w:val="single"/>
        </w:rPr>
      </w:pPr>
      <w:r w:rsidRPr="00C865F8">
        <w:rPr>
          <w:rFonts w:ascii="Garamond" w:hAnsi="Garamond"/>
          <w:bCs/>
          <w:i/>
          <w:iCs/>
          <w:color w:val="1F497D"/>
          <w:sz w:val="22"/>
          <w:szCs w:val="22"/>
        </w:rPr>
        <w:t xml:space="preserve"> </w:t>
      </w:r>
    </w:p>
    <w:p w:rsidR="00EC4376" w:rsidRPr="00C865F8" w:rsidRDefault="00192757" w:rsidP="00C865F8">
      <w:pPr>
        <w:pStyle w:val="BodyText"/>
        <w:spacing w:line="276" w:lineRule="auto"/>
        <w:jc w:val="both"/>
        <w:rPr>
          <w:rFonts w:ascii="Garamond" w:hAnsi="Garamond"/>
          <w:color w:val="1F497D"/>
          <w:sz w:val="22"/>
          <w:szCs w:val="22"/>
        </w:rPr>
      </w:pPr>
      <w:r w:rsidRPr="00C865F8">
        <w:rPr>
          <w:rFonts w:ascii="Garamond" w:hAnsi="Garamond"/>
          <w:color w:val="1F497D"/>
          <w:sz w:val="22"/>
          <w:szCs w:val="22"/>
        </w:rPr>
        <w:t xml:space="preserve">Bearing in mind sensitivities, it is important that the </w:t>
      </w:r>
      <w:r w:rsidR="00A50927">
        <w:rPr>
          <w:rFonts w:ascii="Garamond" w:hAnsi="Garamond"/>
          <w:color w:val="1F497D"/>
          <w:sz w:val="22"/>
          <w:szCs w:val="22"/>
        </w:rPr>
        <w:t>Expert on Demand</w:t>
      </w:r>
      <w:r w:rsidR="00EC4376" w:rsidRPr="00C865F8">
        <w:rPr>
          <w:rFonts w:ascii="Garamond" w:hAnsi="Garamond"/>
          <w:color w:val="1F497D"/>
          <w:sz w:val="22"/>
          <w:szCs w:val="22"/>
        </w:rPr>
        <w:t xml:space="preserve"> </w:t>
      </w:r>
      <w:r w:rsidRPr="00C865F8">
        <w:rPr>
          <w:rFonts w:ascii="Garamond" w:hAnsi="Garamond"/>
          <w:color w:val="1F497D"/>
          <w:sz w:val="22"/>
          <w:szCs w:val="22"/>
        </w:rPr>
        <w:t xml:space="preserve">consider the </w:t>
      </w:r>
      <w:r w:rsidR="00A50927">
        <w:rPr>
          <w:rFonts w:ascii="Garamond" w:hAnsi="Garamond"/>
          <w:color w:val="1F497D"/>
          <w:sz w:val="22"/>
          <w:szCs w:val="22"/>
        </w:rPr>
        <w:t>review/</w:t>
      </w:r>
      <w:r w:rsidRPr="00C865F8">
        <w:rPr>
          <w:rFonts w:ascii="Garamond" w:hAnsi="Garamond"/>
          <w:color w:val="1F497D"/>
          <w:sz w:val="22"/>
          <w:szCs w:val="22"/>
        </w:rPr>
        <w:t>evaluation as a learning and capacity building exercise in itself. They will provide feedback to all those who will contribute to the evaluation (</w:t>
      </w:r>
      <w:r w:rsidR="007C7521" w:rsidRPr="00C865F8">
        <w:rPr>
          <w:rFonts w:ascii="Garamond" w:hAnsi="Garamond"/>
          <w:color w:val="1F497D"/>
          <w:sz w:val="22"/>
          <w:szCs w:val="22"/>
        </w:rPr>
        <w:t>UNDP</w:t>
      </w:r>
      <w:r w:rsidRPr="00C865F8">
        <w:rPr>
          <w:rFonts w:ascii="Garamond" w:hAnsi="Garamond"/>
          <w:color w:val="1F497D"/>
          <w:sz w:val="22"/>
          <w:szCs w:val="22"/>
        </w:rPr>
        <w:t xml:space="preserve">, other stakeholders, </w:t>
      </w:r>
      <w:r w:rsidR="00BF2F1E" w:rsidRPr="00C865F8">
        <w:rPr>
          <w:rFonts w:ascii="Garamond" w:hAnsi="Garamond"/>
          <w:color w:val="1F497D"/>
          <w:sz w:val="22"/>
          <w:szCs w:val="22"/>
        </w:rPr>
        <w:t>Government/Ministries/Municipalities</w:t>
      </w:r>
      <w:r w:rsidR="007C7521" w:rsidRPr="00C865F8">
        <w:rPr>
          <w:rFonts w:ascii="Garamond" w:hAnsi="Garamond"/>
          <w:color w:val="1F497D"/>
          <w:sz w:val="22"/>
          <w:szCs w:val="22"/>
        </w:rPr>
        <w:t>,</w:t>
      </w:r>
      <w:r w:rsidRPr="00C865F8">
        <w:rPr>
          <w:rFonts w:ascii="Garamond" w:hAnsi="Garamond"/>
          <w:color w:val="1F497D"/>
          <w:sz w:val="22"/>
          <w:szCs w:val="22"/>
        </w:rPr>
        <w:t xml:space="preserve"> etc). This may not necessarily entail detailed information meetings but sufficient for stakeholders to kn</w:t>
      </w:r>
      <w:r w:rsidR="00BF2F1E" w:rsidRPr="00C865F8">
        <w:rPr>
          <w:rFonts w:ascii="Garamond" w:hAnsi="Garamond"/>
          <w:color w:val="1F497D"/>
          <w:sz w:val="22"/>
          <w:szCs w:val="22"/>
        </w:rPr>
        <w:t>ow that the project is for information sharing and local</w:t>
      </w:r>
      <w:r w:rsidRPr="00C865F8">
        <w:rPr>
          <w:rFonts w:ascii="Garamond" w:hAnsi="Garamond"/>
          <w:color w:val="1F497D"/>
          <w:sz w:val="22"/>
          <w:szCs w:val="22"/>
        </w:rPr>
        <w:t xml:space="preserve"> learning</w:t>
      </w:r>
      <w:r w:rsidR="00BF2F1E" w:rsidRPr="00C865F8">
        <w:rPr>
          <w:rFonts w:ascii="Garamond" w:hAnsi="Garamond"/>
          <w:color w:val="1F497D"/>
          <w:sz w:val="22"/>
          <w:szCs w:val="22"/>
        </w:rPr>
        <w:t>,</w:t>
      </w:r>
      <w:r w:rsidRPr="00C865F8">
        <w:rPr>
          <w:rFonts w:ascii="Garamond" w:hAnsi="Garamond"/>
          <w:color w:val="1F497D"/>
          <w:sz w:val="22"/>
          <w:szCs w:val="22"/>
        </w:rPr>
        <w:t xml:space="preserve"> not simply a bureaucratic/technical exercise associated with donor supported initiatives.</w:t>
      </w:r>
    </w:p>
    <w:p w:rsidR="00F057A0" w:rsidRPr="00C865F8" w:rsidRDefault="00F057A0" w:rsidP="00C865F8">
      <w:pPr>
        <w:pStyle w:val="BodyText"/>
        <w:spacing w:line="276" w:lineRule="auto"/>
        <w:jc w:val="both"/>
        <w:rPr>
          <w:rFonts w:ascii="Garamond" w:hAnsi="Garamond"/>
          <w:color w:val="1F497D"/>
          <w:sz w:val="22"/>
          <w:szCs w:val="22"/>
        </w:rPr>
      </w:pPr>
    </w:p>
    <w:tbl>
      <w:tblPr>
        <w:tblW w:w="0" w:type="auto"/>
        <w:shd w:val="pct15" w:color="auto" w:fill="333399"/>
        <w:tblLayout w:type="fixed"/>
        <w:tblLook w:val="0000"/>
      </w:tblPr>
      <w:tblGrid>
        <w:gridCol w:w="9084"/>
      </w:tblGrid>
      <w:tr w:rsidR="00192757" w:rsidRPr="00C865F8">
        <w:tblPrEx>
          <w:tblCellMar>
            <w:top w:w="0" w:type="dxa"/>
            <w:bottom w:w="0" w:type="dxa"/>
          </w:tblCellMar>
        </w:tblPrEx>
        <w:tc>
          <w:tcPr>
            <w:tcW w:w="9084" w:type="dxa"/>
            <w:shd w:val="pct15" w:color="auto" w:fill="333399"/>
          </w:tcPr>
          <w:p w:rsidR="00192757" w:rsidRPr="003C248A" w:rsidRDefault="00EC4376" w:rsidP="00C865F8">
            <w:pPr>
              <w:keepNext/>
              <w:shd w:val="pct12" w:color="auto" w:fill="333399"/>
              <w:spacing w:line="276" w:lineRule="auto"/>
              <w:jc w:val="both"/>
              <w:rPr>
                <w:rFonts w:ascii="Garamond" w:hAnsi="Garamond"/>
                <w:b/>
                <w:color w:val="FFFFFF"/>
                <w:sz w:val="22"/>
                <w:szCs w:val="22"/>
              </w:rPr>
            </w:pPr>
            <w:r w:rsidRPr="003C248A">
              <w:rPr>
                <w:rFonts w:ascii="Garamond" w:hAnsi="Garamond"/>
                <w:b/>
                <w:color w:val="FFFFFF"/>
                <w:sz w:val="22"/>
                <w:szCs w:val="22"/>
              </w:rPr>
              <w:t>7</w:t>
            </w:r>
            <w:r w:rsidR="00192757" w:rsidRPr="003C248A">
              <w:rPr>
                <w:rFonts w:ascii="Garamond" w:hAnsi="Garamond"/>
                <w:b/>
                <w:color w:val="FFFFFF"/>
                <w:sz w:val="22"/>
                <w:szCs w:val="22"/>
              </w:rPr>
              <w:t>. EXPERTISE REQUIRED</w:t>
            </w:r>
          </w:p>
        </w:tc>
      </w:tr>
    </w:tbl>
    <w:p w:rsidR="00F057A0" w:rsidRPr="00C865F8" w:rsidRDefault="00F057A0" w:rsidP="00C865F8">
      <w:pPr>
        <w:spacing w:line="276" w:lineRule="auto"/>
        <w:jc w:val="both"/>
        <w:rPr>
          <w:rFonts w:ascii="Garamond" w:hAnsi="Garamond"/>
          <w:bCs/>
          <w:color w:val="1F497D"/>
          <w:sz w:val="22"/>
          <w:szCs w:val="22"/>
        </w:rPr>
      </w:pPr>
    </w:p>
    <w:p w:rsidR="00192757" w:rsidRPr="00C865F8" w:rsidRDefault="007C7521" w:rsidP="003C248A">
      <w:pPr>
        <w:spacing w:after="200" w:line="276" w:lineRule="auto"/>
        <w:jc w:val="both"/>
        <w:rPr>
          <w:rFonts w:ascii="Garamond" w:hAnsi="Garamond"/>
          <w:bCs/>
          <w:color w:val="1F497D"/>
          <w:sz w:val="22"/>
          <w:szCs w:val="22"/>
        </w:rPr>
      </w:pPr>
      <w:r w:rsidRPr="00C865F8">
        <w:rPr>
          <w:rFonts w:ascii="Garamond" w:hAnsi="Garamond"/>
          <w:bCs/>
          <w:color w:val="1F497D"/>
          <w:sz w:val="22"/>
          <w:szCs w:val="22"/>
        </w:rPr>
        <w:t xml:space="preserve">One </w:t>
      </w:r>
      <w:r w:rsidR="006956B4" w:rsidRPr="00C865F8">
        <w:rPr>
          <w:rFonts w:ascii="Garamond" w:hAnsi="Garamond"/>
          <w:bCs/>
          <w:color w:val="1F497D"/>
          <w:sz w:val="22"/>
          <w:szCs w:val="22"/>
        </w:rPr>
        <w:t xml:space="preserve">specialist </w:t>
      </w:r>
      <w:r w:rsidR="00192757" w:rsidRPr="00C865F8">
        <w:rPr>
          <w:rFonts w:ascii="Garamond" w:hAnsi="Garamond"/>
          <w:bCs/>
          <w:color w:val="1F497D"/>
          <w:sz w:val="22"/>
          <w:szCs w:val="22"/>
        </w:rPr>
        <w:t xml:space="preserve">will be contracted to work. </w:t>
      </w:r>
      <w:r w:rsidRPr="00C865F8">
        <w:rPr>
          <w:rFonts w:ascii="Garamond" w:hAnsi="Garamond"/>
          <w:bCs/>
          <w:color w:val="1F497D"/>
          <w:sz w:val="22"/>
          <w:szCs w:val="22"/>
        </w:rPr>
        <w:t xml:space="preserve">The </w:t>
      </w:r>
      <w:r w:rsidR="004D429D" w:rsidRPr="00C865F8">
        <w:rPr>
          <w:rFonts w:ascii="Garamond" w:hAnsi="Garamond"/>
          <w:bCs/>
          <w:color w:val="1F497D"/>
          <w:sz w:val="22"/>
          <w:szCs w:val="22"/>
        </w:rPr>
        <w:t>specialist will</w:t>
      </w:r>
      <w:r w:rsidR="00192757" w:rsidRPr="00C865F8">
        <w:rPr>
          <w:rFonts w:ascii="Garamond" w:hAnsi="Garamond"/>
          <w:bCs/>
          <w:color w:val="1F497D"/>
          <w:sz w:val="22"/>
          <w:szCs w:val="22"/>
        </w:rPr>
        <w:t xml:space="preserve"> be totally independent and </w:t>
      </w:r>
      <w:r w:rsidR="00C865F8" w:rsidRPr="00C865F8">
        <w:rPr>
          <w:rFonts w:ascii="Garamond" w:hAnsi="Garamond"/>
          <w:bCs/>
          <w:color w:val="1F497D"/>
          <w:sz w:val="22"/>
          <w:szCs w:val="22"/>
        </w:rPr>
        <w:t xml:space="preserve">professionally capable to review the vulnerable group policies, legislation, government strategies etc </w:t>
      </w:r>
    </w:p>
    <w:p w:rsidR="00192757" w:rsidRPr="00C865F8" w:rsidRDefault="00192757" w:rsidP="00C865F8">
      <w:pPr>
        <w:pStyle w:val="Innum1"/>
        <w:numPr>
          <w:ilvl w:val="0"/>
          <w:numId w:val="0"/>
        </w:numPr>
        <w:spacing w:before="0" w:after="0" w:line="276" w:lineRule="auto"/>
        <w:rPr>
          <w:rFonts w:ascii="Garamond" w:hAnsi="Garamond"/>
          <w:bCs/>
          <w:snapToGrid/>
          <w:color w:val="1F497D"/>
          <w:szCs w:val="22"/>
          <w:lang w:val="en-GB"/>
        </w:rPr>
      </w:pPr>
      <w:r w:rsidRPr="00C865F8">
        <w:rPr>
          <w:rFonts w:ascii="Garamond" w:hAnsi="Garamond"/>
          <w:b/>
          <w:color w:val="1F497D"/>
          <w:szCs w:val="22"/>
          <w:lang w:val="en-GB"/>
        </w:rPr>
        <w:t xml:space="preserve">Requirements for </w:t>
      </w:r>
      <w:r w:rsidR="00A50927" w:rsidRPr="00A50927">
        <w:rPr>
          <w:rFonts w:ascii="Garamond" w:hAnsi="Garamond"/>
          <w:b/>
          <w:color w:val="1F497D"/>
          <w:szCs w:val="22"/>
          <w:lang w:val="en-GB"/>
        </w:rPr>
        <w:t xml:space="preserve">Expert on Demand </w:t>
      </w:r>
    </w:p>
    <w:p w:rsidR="00A50927" w:rsidRPr="00A50927" w:rsidRDefault="00A50927" w:rsidP="00A50927">
      <w:pPr>
        <w:numPr>
          <w:ilvl w:val="0"/>
          <w:numId w:val="11"/>
        </w:numPr>
        <w:spacing w:line="276" w:lineRule="auto"/>
        <w:jc w:val="both"/>
        <w:rPr>
          <w:rFonts w:ascii="Garamond" w:hAnsi="Garamond"/>
          <w:bCs/>
          <w:color w:val="1F497D"/>
          <w:sz w:val="22"/>
          <w:szCs w:val="22"/>
        </w:rPr>
      </w:pPr>
      <w:r w:rsidRPr="00A50927">
        <w:rPr>
          <w:rFonts w:ascii="Garamond" w:hAnsi="Garamond"/>
          <w:bCs/>
          <w:color w:val="1F497D"/>
          <w:sz w:val="22"/>
          <w:szCs w:val="22"/>
        </w:rPr>
        <w:t>University degree at the post-graduate/master level in social sciences is required with preference given to those with a background in Law;</w:t>
      </w:r>
    </w:p>
    <w:p w:rsidR="00A50927" w:rsidRPr="00A50927" w:rsidRDefault="00A50927" w:rsidP="00A50927">
      <w:pPr>
        <w:numPr>
          <w:ilvl w:val="0"/>
          <w:numId w:val="11"/>
        </w:numPr>
        <w:spacing w:line="276" w:lineRule="auto"/>
        <w:jc w:val="both"/>
        <w:rPr>
          <w:rFonts w:ascii="Garamond" w:hAnsi="Garamond"/>
          <w:bCs/>
          <w:color w:val="1F497D"/>
          <w:sz w:val="22"/>
          <w:szCs w:val="22"/>
        </w:rPr>
      </w:pPr>
      <w:r w:rsidRPr="00A50927">
        <w:rPr>
          <w:rFonts w:ascii="Garamond" w:hAnsi="Garamond"/>
          <w:bCs/>
          <w:color w:val="1F497D"/>
          <w:sz w:val="22"/>
          <w:szCs w:val="22"/>
        </w:rPr>
        <w:t xml:space="preserve">Minimum 5 years work experience in the evaluation and review of policies, legislation, government strategies etc </w:t>
      </w:r>
    </w:p>
    <w:p w:rsidR="00A50927" w:rsidRPr="00A50927" w:rsidRDefault="00A50927" w:rsidP="00A50927">
      <w:pPr>
        <w:numPr>
          <w:ilvl w:val="0"/>
          <w:numId w:val="11"/>
        </w:numPr>
        <w:spacing w:line="276" w:lineRule="auto"/>
        <w:jc w:val="both"/>
        <w:rPr>
          <w:rFonts w:ascii="Garamond" w:hAnsi="Garamond"/>
          <w:bCs/>
          <w:color w:val="1F497D"/>
          <w:sz w:val="22"/>
          <w:szCs w:val="22"/>
        </w:rPr>
      </w:pPr>
      <w:r w:rsidRPr="00A50927">
        <w:rPr>
          <w:rFonts w:ascii="Garamond" w:hAnsi="Garamond"/>
          <w:bCs/>
          <w:color w:val="1F497D"/>
          <w:sz w:val="22"/>
          <w:szCs w:val="22"/>
        </w:rPr>
        <w:t>Proven track record and experience in  evaluation of development measures will be considered an asset;</w:t>
      </w:r>
    </w:p>
    <w:p w:rsidR="00A50927" w:rsidRPr="00A50927" w:rsidRDefault="00A50927" w:rsidP="00A50927">
      <w:pPr>
        <w:numPr>
          <w:ilvl w:val="0"/>
          <w:numId w:val="11"/>
        </w:numPr>
        <w:spacing w:line="276" w:lineRule="auto"/>
        <w:jc w:val="both"/>
        <w:rPr>
          <w:rFonts w:ascii="Garamond" w:hAnsi="Garamond"/>
          <w:bCs/>
          <w:color w:val="1F497D"/>
          <w:sz w:val="22"/>
          <w:szCs w:val="22"/>
        </w:rPr>
      </w:pPr>
      <w:r w:rsidRPr="00A50927">
        <w:rPr>
          <w:rFonts w:ascii="Garamond" w:hAnsi="Garamond"/>
          <w:bCs/>
          <w:color w:val="1F497D"/>
          <w:sz w:val="22"/>
          <w:szCs w:val="22"/>
        </w:rPr>
        <w:t xml:space="preserve">Direct grassroots, experience in local development programmes; </w:t>
      </w:r>
    </w:p>
    <w:p w:rsidR="00A50927" w:rsidRPr="00A50927" w:rsidRDefault="00A50927" w:rsidP="00A50927">
      <w:pPr>
        <w:numPr>
          <w:ilvl w:val="0"/>
          <w:numId w:val="11"/>
        </w:numPr>
        <w:spacing w:line="276" w:lineRule="auto"/>
        <w:jc w:val="both"/>
        <w:rPr>
          <w:rFonts w:ascii="Garamond" w:hAnsi="Garamond"/>
          <w:bCs/>
          <w:color w:val="1F497D"/>
          <w:sz w:val="22"/>
          <w:szCs w:val="22"/>
        </w:rPr>
      </w:pPr>
      <w:r w:rsidRPr="00A50927">
        <w:rPr>
          <w:rFonts w:ascii="Garamond" w:hAnsi="Garamond"/>
          <w:bCs/>
          <w:color w:val="1F497D"/>
          <w:sz w:val="22"/>
          <w:szCs w:val="22"/>
        </w:rPr>
        <w:t xml:space="preserve">Excellent English language skills, both written and spoken; </w:t>
      </w:r>
    </w:p>
    <w:p w:rsidR="00A50927" w:rsidRPr="00A50927" w:rsidRDefault="00A50927" w:rsidP="00A50927">
      <w:pPr>
        <w:numPr>
          <w:ilvl w:val="0"/>
          <w:numId w:val="11"/>
        </w:numPr>
        <w:spacing w:line="276" w:lineRule="auto"/>
        <w:jc w:val="both"/>
        <w:rPr>
          <w:rFonts w:ascii="Garamond" w:hAnsi="Garamond"/>
          <w:bCs/>
          <w:color w:val="1F497D"/>
          <w:sz w:val="22"/>
          <w:szCs w:val="22"/>
        </w:rPr>
      </w:pPr>
      <w:r w:rsidRPr="00A50927">
        <w:rPr>
          <w:rFonts w:ascii="Garamond" w:hAnsi="Garamond"/>
          <w:bCs/>
          <w:color w:val="1F497D"/>
          <w:sz w:val="22"/>
          <w:szCs w:val="22"/>
        </w:rPr>
        <w:t>Good analytical and report writing skills;</w:t>
      </w:r>
    </w:p>
    <w:p w:rsidR="00A50927" w:rsidRPr="00A50927" w:rsidRDefault="00A50927" w:rsidP="00A50927">
      <w:pPr>
        <w:numPr>
          <w:ilvl w:val="0"/>
          <w:numId w:val="11"/>
        </w:numPr>
        <w:spacing w:line="276" w:lineRule="auto"/>
        <w:jc w:val="both"/>
        <w:rPr>
          <w:rFonts w:ascii="Garamond" w:hAnsi="Garamond"/>
          <w:bCs/>
          <w:color w:val="1F497D"/>
          <w:sz w:val="22"/>
          <w:szCs w:val="22"/>
        </w:rPr>
      </w:pPr>
      <w:r w:rsidRPr="00A50927">
        <w:rPr>
          <w:rFonts w:ascii="Garamond" w:hAnsi="Garamond"/>
          <w:bCs/>
          <w:color w:val="1F497D"/>
          <w:sz w:val="22"/>
          <w:szCs w:val="22"/>
        </w:rPr>
        <w:t>Good communication skills.</w:t>
      </w:r>
    </w:p>
    <w:p w:rsidR="00192757" w:rsidRPr="00C865F8" w:rsidRDefault="00192757" w:rsidP="00C865F8">
      <w:pPr>
        <w:spacing w:line="276" w:lineRule="auto"/>
        <w:jc w:val="both"/>
        <w:rPr>
          <w:rFonts w:ascii="Garamond" w:hAnsi="Garamond"/>
          <w:bCs/>
          <w:color w:val="1F497D"/>
          <w:sz w:val="22"/>
          <w:szCs w:val="22"/>
        </w:rPr>
      </w:pPr>
    </w:p>
    <w:p w:rsidR="00192757" w:rsidRPr="00C865F8" w:rsidRDefault="00192757" w:rsidP="00C865F8">
      <w:pPr>
        <w:spacing w:line="276" w:lineRule="auto"/>
        <w:jc w:val="both"/>
        <w:rPr>
          <w:rFonts w:ascii="Garamond" w:hAnsi="Garamond"/>
          <w:b/>
          <w:color w:val="1F497D"/>
          <w:sz w:val="22"/>
          <w:szCs w:val="22"/>
        </w:rPr>
      </w:pPr>
      <w:r w:rsidRPr="00C865F8">
        <w:rPr>
          <w:rFonts w:ascii="Garamond" w:hAnsi="Garamond"/>
          <w:b/>
          <w:color w:val="1F497D"/>
          <w:sz w:val="22"/>
          <w:szCs w:val="22"/>
        </w:rPr>
        <w:t xml:space="preserve">Asset for </w:t>
      </w:r>
      <w:r w:rsidR="00FA6B47" w:rsidRPr="00C865F8">
        <w:rPr>
          <w:rFonts w:ascii="Garamond" w:hAnsi="Garamond"/>
          <w:b/>
          <w:color w:val="1F497D"/>
          <w:sz w:val="22"/>
          <w:szCs w:val="22"/>
        </w:rPr>
        <w:t>evaluator</w:t>
      </w:r>
    </w:p>
    <w:p w:rsidR="00192757" w:rsidRPr="00C865F8" w:rsidRDefault="00192757" w:rsidP="00C865F8">
      <w:pPr>
        <w:numPr>
          <w:ilvl w:val="0"/>
          <w:numId w:val="11"/>
        </w:numPr>
        <w:spacing w:line="276" w:lineRule="auto"/>
        <w:jc w:val="both"/>
        <w:rPr>
          <w:rFonts w:ascii="Garamond" w:hAnsi="Garamond"/>
          <w:bCs/>
          <w:color w:val="1F497D"/>
          <w:sz w:val="22"/>
          <w:szCs w:val="22"/>
        </w:rPr>
      </w:pPr>
      <w:r w:rsidRPr="00C865F8">
        <w:rPr>
          <w:rFonts w:ascii="Garamond" w:hAnsi="Garamond"/>
          <w:bCs/>
          <w:color w:val="1F497D"/>
          <w:sz w:val="22"/>
          <w:szCs w:val="22"/>
        </w:rPr>
        <w:t xml:space="preserve">Knowledge, understanding, and experience of </w:t>
      </w:r>
      <w:r w:rsidR="00A51AAE" w:rsidRPr="00C865F8">
        <w:rPr>
          <w:rFonts w:ascii="Garamond" w:hAnsi="Garamond"/>
          <w:bCs/>
          <w:color w:val="1F497D"/>
          <w:sz w:val="22"/>
          <w:szCs w:val="22"/>
        </w:rPr>
        <w:t>UNDP</w:t>
      </w:r>
      <w:r w:rsidRPr="00C865F8">
        <w:rPr>
          <w:rFonts w:ascii="Garamond" w:hAnsi="Garamond"/>
          <w:bCs/>
          <w:color w:val="1F497D"/>
          <w:sz w:val="22"/>
          <w:szCs w:val="22"/>
        </w:rPr>
        <w:t xml:space="preserve"> activities;</w:t>
      </w:r>
    </w:p>
    <w:p w:rsidR="00192757" w:rsidRPr="00C865F8" w:rsidRDefault="00192757" w:rsidP="00C865F8">
      <w:pPr>
        <w:pStyle w:val="Footer"/>
        <w:tabs>
          <w:tab w:val="clear" w:pos="4153"/>
          <w:tab w:val="clear" w:pos="8306"/>
        </w:tabs>
        <w:spacing w:line="276" w:lineRule="auto"/>
        <w:ind w:left="360"/>
        <w:jc w:val="both"/>
        <w:rPr>
          <w:rFonts w:ascii="Garamond" w:hAnsi="Garamond"/>
          <w:bCs/>
          <w:color w:val="1F497D"/>
          <w:sz w:val="22"/>
          <w:szCs w:val="22"/>
        </w:rPr>
      </w:pPr>
    </w:p>
    <w:p w:rsidR="00192757" w:rsidRPr="003C248A" w:rsidRDefault="00EC4376" w:rsidP="00C865F8">
      <w:pPr>
        <w:shd w:val="pct12" w:color="auto" w:fill="333399"/>
        <w:spacing w:line="276" w:lineRule="auto"/>
        <w:jc w:val="both"/>
        <w:rPr>
          <w:rFonts w:ascii="Garamond" w:hAnsi="Garamond"/>
          <w:color w:val="FFFFFF"/>
          <w:sz w:val="22"/>
          <w:szCs w:val="22"/>
        </w:rPr>
      </w:pPr>
      <w:r w:rsidRPr="003C248A">
        <w:rPr>
          <w:rFonts w:ascii="Garamond" w:hAnsi="Garamond"/>
          <w:b/>
          <w:color w:val="FFFFFF"/>
          <w:sz w:val="22"/>
          <w:szCs w:val="22"/>
        </w:rPr>
        <w:t>8</w:t>
      </w:r>
      <w:r w:rsidR="00192757" w:rsidRPr="003C248A">
        <w:rPr>
          <w:rFonts w:ascii="Garamond" w:hAnsi="Garamond"/>
          <w:b/>
          <w:color w:val="FFFFFF"/>
          <w:sz w:val="22"/>
          <w:szCs w:val="22"/>
        </w:rPr>
        <w:t xml:space="preserve">. </w:t>
      </w:r>
      <w:r w:rsidR="00D22B12" w:rsidRPr="003C248A">
        <w:rPr>
          <w:rFonts w:ascii="Garamond" w:hAnsi="Garamond"/>
          <w:b/>
          <w:color w:val="FFFFFF"/>
          <w:sz w:val="22"/>
          <w:szCs w:val="22"/>
        </w:rPr>
        <w:t xml:space="preserve">INDICATIVE </w:t>
      </w:r>
      <w:r w:rsidR="00192757" w:rsidRPr="003C248A">
        <w:rPr>
          <w:rFonts w:ascii="Garamond" w:hAnsi="Garamond"/>
          <w:b/>
          <w:color w:val="FFFFFF"/>
          <w:sz w:val="22"/>
          <w:szCs w:val="22"/>
        </w:rPr>
        <w:t xml:space="preserve">SCHEDULE </w:t>
      </w:r>
    </w:p>
    <w:p w:rsidR="00CA171B" w:rsidRPr="00C865F8" w:rsidRDefault="00CA171B" w:rsidP="00C865F8">
      <w:pPr>
        <w:spacing w:line="276" w:lineRule="auto"/>
        <w:jc w:val="both"/>
        <w:rPr>
          <w:rFonts w:ascii="Garamond" w:hAnsi="Garamond"/>
          <w:color w:val="1F497D"/>
          <w:sz w:val="22"/>
          <w:szCs w:val="22"/>
        </w:rPr>
      </w:pPr>
    </w:p>
    <w:p w:rsidR="00192757" w:rsidRPr="00C865F8" w:rsidRDefault="00192757" w:rsidP="00C865F8">
      <w:pPr>
        <w:spacing w:line="276" w:lineRule="auto"/>
        <w:jc w:val="both"/>
        <w:rPr>
          <w:rFonts w:ascii="Garamond" w:hAnsi="Garamond"/>
          <w:color w:val="1F497D"/>
          <w:sz w:val="22"/>
          <w:szCs w:val="22"/>
        </w:rPr>
      </w:pPr>
      <w:r w:rsidRPr="00C865F8">
        <w:rPr>
          <w:rFonts w:ascii="Garamond" w:hAnsi="Garamond"/>
          <w:color w:val="1F497D"/>
          <w:sz w:val="22"/>
          <w:szCs w:val="22"/>
        </w:rPr>
        <w:t>Key deadlines are as follows:</w:t>
      </w:r>
    </w:p>
    <w:p w:rsidR="00192757" w:rsidRPr="00C865F8" w:rsidRDefault="00192757" w:rsidP="00C865F8">
      <w:pPr>
        <w:spacing w:line="276" w:lineRule="auto"/>
        <w:jc w:val="both"/>
        <w:rPr>
          <w:rFonts w:ascii="Garamond" w:hAnsi="Garamond"/>
          <w:color w:val="1F497D"/>
          <w:sz w:val="22"/>
          <w:szCs w:val="22"/>
        </w:rPr>
      </w:pPr>
    </w:p>
    <w:p w:rsidR="006D76EF" w:rsidRPr="00C865F8" w:rsidRDefault="006D76EF" w:rsidP="00C865F8">
      <w:pPr>
        <w:spacing w:line="276" w:lineRule="auto"/>
        <w:jc w:val="both"/>
        <w:rPr>
          <w:rFonts w:ascii="Garamond" w:hAnsi="Garamond"/>
          <w:color w:val="1F497D"/>
          <w:sz w:val="22"/>
          <w:szCs w:val="22"/>
        </w:rPr>
      </w:pPr>
      <w:r w:rsidRPr="00C865F8">
        <w:rPr>
          <w:rFonts w:ascii="Garamond" w:hAnsi="Garamond"/>
          <w:color w:val="1F497D"/>
          <w:sz w:val="22"/>
          <w:szCs w:val="22"/>
        </w:rPr>
        <w:t>Desk Phase</w:t>
      </w:r>
      <w:r w:rsidRPr="00C865F8">
        <w:rPr>
          <w:rFonts w:ascii="Garamond" w:hAnsi="Garamond"/>
          <w:color w:val="1F497D"/>
          <w:sz w:val="22"/>
          <w:szCs w:val="22"/>
        </w:rPr>
        <w:tab/>
      </w:r>
      <w:r w:rsidR="00192757" w:rsidRPr="00C865F8">
        <w:rPr>
          <w:rFonts w:ascii="Garamond" w:hAnsi="Garamond"/>
          <w:color w:val="1F497D"/>
          <w:sz w:val="22"/>
          <w:szCs w:val="22"/>
        </w:rPr>
        <w:tab/>
      </w:r>
      <w:r w:rsidR="00192757" w:rsidRPr="00C865F8">
        <w:rPr>
          <w:rFonts w:ascii="Garamond" w:hAnsi="Garamond"/>
          <w:color w:val="1F497D"/>
          <w:sz w:val="22"/>
          <w:szCs w:val="22"/>
        </w:rPr>
        <w:tab/>
      </w:r>
      <w:r w:rsidR="00192757" w:rsidRPr="00C865F8">
        <w:rPr>
          <w:rFonts w:ascii="Garamond" w:hAnsi="Garamond"/>
          <w:color w:val="1F497D"/>
          <w:sz w:val="22"/>
          <w:szCs w:val="22"/>
        </w:rPr>
        <w:tab/>
      </w:r>
      <w:r w:rsidR="003C248A">
        <w:rPr>
          <w:rFonts w:ascii="Garamond" w:hAnsi="Garamond"/>
          <w:color w:val="1F497D"/>
          <w:sz w:val="22"/>
          <w:szCs w:val="22"/>
        </w:rPr>
        <w:t>September 2014</w:t>
      </w:r>
      <w:r w:rsidRPr="00C865F8">
        <w:rPr>
          <w:rFonts w:ascii="Garamond" w:hAnsi="Garamond"/>
          <w:color w:val="1F497D"/>
          <w:sz w:val="22"/>
          <w:szCs w:val="22"/>
        </w:rPr>
        <w:tab/>
      </w:r>
      <w:r w:rsidRPr="00C865F8">
        <w:rPr>
          <w:rFonts w:ascii="Garamond" w:hAnsi="Garamond"/>
          <w:color w:val="1F497D"/>
          <w:sz w:val="22"/>
          <w:szCs w:val="22"/>
        </w:rPr>
        <w:tab/>
      </w:r>
      <w:r w:rsidRPr="00C865F8">
        <w:rPr>
          <w:rFonts w:ascii="Garamond" w:hAnsi="Garamond"/>
          <w:color w:val="1F497D"/>
          <w:sz w:val="22"/>
          <w:szCs w:val="22"/>
        </w:rPr>
        <w:tab/>
      </w:r>
      <w:r w:rsidRPr="00C865F8">
        <w:rPr>
          <w:rFonts w:ascii="Garamond" w:hAnsi="Garamond"/>
          <w:color w:val="1F497D"/>
          <w:sz w:val="22"/>
          <w:szCs w:val="22"/>
        </w:rPr>
        <w:tab/>
      </w:r>
    </w:p>
    <w:p w:rsidR="00192757" w:rsidRPr="00C865F8" w:rsidRDefault="00192757" w:rsidP="00C865F8">
      <w:pPr>
        <w:spacing w:line="276" w:lineRule="auto"/>
        <w:jc w:val="both"/>
        <w:rPr>
          <w:rFonts w:ascii="Garamond" w:hAnsi="Garamond"/>
          <w:color w:val="1F497D"/>
          <w:sz w:val="22"/>
          <w:szCs w:val="22"/>
        </w:rPr>
      </w:pPr>
      <w:r w:rsidRPr="00C865F8">
        <w:rPr>
          <w:rFonts w:ascii="Garamond" w:hAnsi="Garamond"/>
          <w:color w:val="1F497D"/>
          <w:sz w:val="22"/>
          <w:szCs w:val="22"/>
        </w:rPr>
        <w:t>Fieldwork</w:t>
      </w:r>
      <w:r w:rsidR="00A51AAE" w:rsidRPr="00C865F8">
        <w:rPr>
          <w:rFonts w:ascii="Garamond" w:hAnsi="Garamond"/>
          <w:color w:val="1F497D"/>
          <w:sz w:val="22"/>
          <w:szCs w:val="22"/>
        </w:rPr>
        <w:tab/>
      </w:r>
      <w:r w:rsidRPr="00C865F8">
        <w:rPr>
          <w:rFonts w:ascii="Garamond" w:hAnsi="Garamond"/>
          <w:color w:val="1F497D"/>
          <w:sz w:val="22"/>
          <w:szCs w:val="22"/>
        </w:rPr>
        <w:tab/>
      </w:r>
      <w:r w:rsidRPr="00C865F8">
        <w:rPr>
          <w:rFonts w:ascii="Garamond" w:hAnsi="Garamond"/>
          <w:color w:val="1F497D"/>
          <w:sz w:val="22"/>
          <w:szCs w:val="22"/>
        </w:rPr>
        <w:tab/>
      </w:r>
      <w:r w:rsidRPr="00C865F8">
        <w:rPr>
          <w:rFonts w:ascii="Garamond" w:hAnsi="Garamond"/>
          <w:color w:val="1F497D"/>
          <w:sz w:val="22"/>
          <w:szCs w:val="22"/>
        </w:rPr>
        <w:tab/>
      </w:r>
      <w:r w:rsidR="003C248A">
        <w:rPr>
          <w:rFonts w:ascii="Garamond" w:hAnsi="Garamond"/>
          <w:color w:val="1F497D"/>
          <w:sz w:val="22"/>
          <w:szCs w:val="22"/>
        </w:rPr>
        <w:t>September 2014</w:t>
      </w:r>
    </w:p>
    <w:p w:rsidR="003C248A" w:rsidRPr="00C865F8" w:rsidRDefault="00192757" w:rsidP="00C865F8">
      <w:pPr>
        <w:spacing w:line="276" w:lineRule="auto"/>
        <w:jc w:val="both"/>
        <w:rPr>
          <w:rFonts w:ascii="Garamond" w:hAnsi="Garamond"/>
          <w:color w:val="1F497D"/>
          <w:sz w:val="22"/>
          <w:szCs w:val="22"/>
        </w:rPr>
      </w:pPr>
      <w:r w:rsidRPr="00C865F8">
        <w:rPr>
          <w:rFonts w:ascii="Garamond" w:hAnsi="Garamond"/>
          <w:color w:val="1F497D"/>
          <w:sz w:val="22"/>
          <w:szCs w:val="22"/>
        </w:rPr>
        <w:t>Draft report</w:t>
      </w:r>
      <w:r w:rsidRPr="00C865F8">
        <w:rPr>
          <w:rFonts w:ascii="Garamond" w:hAnsi="Garamond"/>
          <w:color w:val="1F497D"/>
          <w:sz w:val="22"/>
          <w:szCs w:val="22"/>
        </w:rPr>
        <w:tab/>
      </w:r>
      <w:r w:rsidRPr="00C865F8">
        <w:rPr>
          <w:rFonts w:ascii="Garamond" w:hAnsi="Garamond"/>
          <w:color w:val="1F497D"/>
          <w:sz w:val="22"/>
          <w:szCs w:val="22"/>
        </w:rPr>
        <w:tab/>
      </w:r>
      <w:r w:rsidRPr="00C865F8">
        <w:rPr>
          <w:rFonts w:ascii="Garamond" w:hAnsi="Garamond"/>
          <w:color w:val="1F497D"/>
          <w:sz w:val="22"/>
          <w:szCs w:val="22"/>
        </w:rPr>
        <w:tab/>
      </w:r>
      <w:r w:rsidRPr="00C865F8">
        <w:rPr>
          <w:rFonts w:ascii="Garamond" w:hAnsi="Garamond"/>
          <w:color w:val="1F497D"/>
          <w:sz w:val="22"/>
          <w:szCs w:val="22"/>
        </w:rPr>
        <w:tab/>
      </w:r>
      <w:r w:rsidR="003C248A">
        <w:rPr>
          <w:rFonts w:ascii="Garamond" w:hAnsi="Garamond"/>
          <w:color w:val="1F497D"/>
          <w:sz w:val="22"/>
          <w:szCs w:val="22"/>
        </w:rPr>
        <w:t>October 2014</w:t>
      </w:r>
    </w:p>
    <w:p w:rsidR="00DA1809" w:rsidRPr="00C865F8" w:rsidRDefault="00192757" w:rsidP="00C865F8">
      <w:pPr>
        <w:spacing w:line="276" w:lineRule="auto"/>
        <w:jc w:val="both"/>
        <w:rPr>
          <w:rFonts w:ascii="Garamond" w:hAnsi="Garamond"/>
          <w:color w:val="1F497D"/>
          <w:sz w:val="22"/>
          <w:szCs w:val="22"/>
        </w:rPr>
      </w:pPr>
      <w:r w:rsidRPr="00C865F8">
        <w:rPr>
          <w:rFonts w:ascii="Garamond" w:hAnsi="Garamond"/>
          <w:color w:val="1F497D"/>
          <w:sz w:val="22"/>
          <w:szCs w:val="22"/>
        </w:rPr>
        <w:lastRenderedPageBreak/>
        <w:t>Final report</w:t>
      </w:r>
      <w:r w:rsidRPr="00C865F8">
        <w:rPr>
          <w:rFonts w:ascii="Garamond" w:hAnsi="Garamond"/>
          <w:color w:val="1F497D"/>
          <w:sz w:val="22"/>
          <w:szCs w:val="22"/>
        </w:rPr>
        <w:tab/>
      </w:r>
      <w:r w:rsidRPr="00C865F8">
        <w:rPr>
          <w:rFonts w:ascii="Garamond" w:hAnsi="Garamond"/>
          <w:color w:val="1F497D"/>
          <w:sz w:val="22"/>
          <w:szCs w:val="22"/>
        </w:rPr>
        <w:tab/>
      </w:r>
      <w:r w:rsidRPr="00C865F8">
        <w:rPr>
          <w:rFonts w:ascii="Garamond" w:hAnsi="Garamond"/>
          <w:color w:val="1F497D"/>
          <w:sz w:val="22"/>
          <w:szCs w:val="22"/>
        </w:rPr>
        <w:tab/>
      </w:r>
      <w:r w:rsidRPr="00C865F8">
        <w:rPr>
          <w:rFonts w:ascii="Garamond" w:hAnsi="Garamond"/>
          <w:color w:val="1F497D"/>
          <w:sz w:val="22"/>
          <w:szCs w:val="22"/>
        </w:rPr>
        <w:tab/>
      </w:r>
      <w:r w:rsidR="003C248A">
        <w:rPr>
          <w:rFonts w:ascii="Garamond" w:hAnsi="Garamond"/>
          <w:color w:val="1F497D"/>
          <w:sz w:val="22"/>
          <w:szCs w:val="22"/>
        </w:rPr>
        <w:t>October 2014</w:t>
      </w:r>
    </w:p>
    <w:p w:rsidR="00192757" w:rsidRPr="00C865F8" w:rsidRDefault="00192757" w:rsidP="00C865F8">
      <w:pPr>
        <w:spacing w:line="276" w:lineRule="auto"/>
        <w:jc w:val="both"/>
        <w:rPr>
          <w:rFonts w:ascii="Garamond" w:hAnsi="Garamond"/>
          <w:bCs/>
          <w:color w:val="1F497D"/>
          <w:sz w:val="22"/>
          <w:szCs w:val="22"/>
        </w:rPr>
      </w:pPr>
    </w:p>
    <w:tbl>
      <w:tblPr>
        <w:tblW w:w="0" w:type="auto"/>
        <w:shd w:val="pct15" w:color="auto" w:fill="333399"/>
        <w:tblLayout w:type="fixed"/>
        <w:tblLook w:val="0000"/>
      </w:tblPr>
      <w:tblGrid>
        <w:gridCol w:w="9084"/>
      </w:tblGrid>
      <w:tr w:rsidR="00192757" w:rsidRPr="00C865F8">
        <w:tblPrEx>
          <w:tblCellMar>
            <w:top w:w="0" w:type="dxa"/>
            <w:bottom w:w="0" w:type="dxa"/>
          </w:tblCellMar>
        </w:tblPrEx>
        <w:tc>
          <w:tcPr>
            <w:tcW w:w="9084" w:type="dxa"/>
            <w:shd w:val="pct15" w:color="auto" w:fill="333399"/>
          </w:tcPr>
          <w:p w:rsidR="00192757" w:rsidRPr="003C248A" w:rsidRDefault="00EC4376" w:rsidP="00C865F8">
            <w:pPr>
              <w:keepNext/>
              <w:shd w:val="pct12" w:color="auto" w:fill="333399"/>
              <w:spacing w:line="276" w:lineRule="auto"/>
              <w:jc w:val="both"/>
              <w:rPr>
                <w:rFonts w:ascii="Garamond" w:hAnsi="Garamond"/>
                <w:b/>
                <w:color w:val="FFFFFF"/>
                <w:sz w:val="22"/>
                <w:szCs w:val="22"/>
              </w:rPr>
            </w:pPr>
            <w:r w:rsidRPr="003C248A">
              <w:rPr>
                <w:rFonts w:ascii="Garamond" w:hAnsi="Garamond"/>
                <w:b/>
                <w:color w:val="FFFFFF"/>
                <w:sz w:val="22"/>
                <w:szCs w:val="22"/>
              </w:rPr>
              <w:t>9</w:t>
            </w:r>
            <w:r w:rsidR="00192757" w:rsidRPr="003C248A">
              <w:rPr>
                <w:rFonts w:ascii="Garamond" w:hAnsi="Garamond"/>
                <w:b/>
                <w:color w:val="FFFFFF"/>
                <w:sz w:val="22"/>
                <w:szCs w:val="22"/>
              </w:rPr>
              <w:t xml:space="preserve">. </w:t>
            </w:r>
            <w:r w:rsidR="00672D43" w:rsidRPr="003C248A">
              <w:rPr>
                <w:rFonts w:ascii="Garamond" w:hAnsi="Garamond"/>
                <w:b/>
                <w:color w:val="FFFFFF"/>
                <w:sz w:val="22"/>
                <w:szCs w:val="22"/>
              </w:rPr>
              <w:t>REMUNERATIONS</w:t>
            </w:r>
          </w:p>
        </w:tc>
      </w:tr>
    </w:tbl>
    <w:p w:rsidR="00687540" w:rsidRPr="00C865F8" w:rsidRDefault="00687540" w:rsidP="00C865F8">
      <w:pPr>
        <w:spacing w:line="276" w:lineRule="auto"/>
        <w:jc w:val="both"/>
        <w:rPr>
          <w:rFonts w:ascii="Garamond" w:hAnsi="Garamond"/>
          <w:bCs/>
          <w:color w:val="1F497D"/>
          <w:sz w:val="22"/>
          <w:szCs w:val="22"/>
        </w:rPr>
      </w:pPr>
    </w:p>
    <w:p w:rsidR="000467A5" w:rsidRPr="00C865F8" w:rsidRDefault="000467A5" w:rsidP="00C865F8">
      <w:pPr>
        <w:spacing w:line="276" w:lineRule="auto"/>
        <w:jc w:val="both"/>
        <w:rPr>
          <w:rFonts w:ascii="Garamond" w:hAnsi="Garamond"/>
          <w:bCs/>
          <w:color w:val="1F497D"/>
          <w:sz w:val="22"/>
          <w:szCs w:val="22"/>
        </w:rPr>
      </w:pPr>
      <w:r w:rsidRPr="00C865F8">
        <w:rPr>
          <w:rFonts w:ascii="Garamond" w:hAnsi="Garamond"/>
          <w:bCs/>
          <w:color w:val="1F497D"/>
          <w:sz w:val="22"/>
          <w:szCs w:val="22"/>
        </w:rPr>
        <w:t xml:space="preserve">Remuneration </w:t>
      </w:r>
      <w:r w:rsidR="007A226C" w:rsidRPr="00C865F8">
        <w:rPr>
          <w:rFonts w:ascii="Garamond" w:hAnsi="Garamond"/>
          <w:bCs/>
          <w:color w:val="1F497D"/>
          <w:sz w:val="22"/>
          <w:szCs w:val="22"/>
        </w:rPr>
        <w:t xml:space="preserve">will be </w:t>
      </w:r>
      <w:r w:rsidRPr="00C865F8">
        <w:rPr>
          <w:rFonts w:ascii="Garamond" w:hAnsi="Garamond"/>
          <w:bCs/>
          <w:color w:val="1F497D"/>
          <w:sz w:val="22"/>
          <w:szCs w:val="22"/>
        </w:rPr>
        <w:t xml:space="preserve">subject </w:t>
      </w:r>
      <w:r w:rsidR="007A226C" w:rsidRPr="00C865F8">
        <w:rPr>
          <w:rFonts w:ascii="Garamond" w:hAnsi="Garamond"/>
          <w:bCs/>
          <w:color w:val="1F497D"/>
          <w:sz w:val="22"/>
          <w:szCs w:val="22"/>
        </w:rPr>
        <w:t xml:space="preserve">to </w:t>
      </w:r>
      <w:r w:rsidR="003C248A" w:rsidRPr="003C248A">
        <w:rPr>
          <w:rFonts w:ascii="Garamond" w:hAnsi="Garamond"/>
          <w:bCs/>
          <w:color w:val="1F497D"/>
          <w:sz w:val="22"/>
          <w:szCs w:val="22"/>
        </w:rPr>
        <w:t>Czech-UNDP Trust Fund</w:t>
      </w:r>
    </w:p>
    <w:p w:rsidR="00192757" w:rsidRPr="00C865F8" w:rsidRDefault="00192757" w:rsidP="00C865F8">
      <w:pPr>
        <w:spacing w:line="276" w:lineRule="auto"/>
        <w:jc w:val="both"/>
        <w:rPr>
          <w:rFonts w:ascii="Garamond" w:hAnsi="Garamond"/>
          <w:b/>
          <w:bCs/>
          <w:color w:val="1F497D"/>
          <w:sz w:val="22"/>
          <w:szCs w:val="22"/>
        </w:rPr>
      </w:pPr>
    </w:p>
    <w:p w:rsidR="00807409" w:rsidRPr="003C248A" w:rsidRDefault="00807409" w:rsidP="00C865F8">
      <w:pPr>
        <w:keepNext/>
        <w:shd w:val="pct12" w:color="auto" w:fill="333399"/>
        <w:spacing w:line="276" w:lineRule="auto"/>
        <w:jc w:val="both"/>
        <w:rPr>
          <w:rFonts w:ascii="Garamond" w:hAnsi="Garamond"/>
          <w:b/>
          <w:color w:val="FFFFFF"/>
          <w:sz w:val="22"/>
          <w:szCs w:val="22"/>
        </w:rPr>
      </w:pPr>
      <w:r w:rsidRPr="003C248A">
        <w:rPr>
          <w:rFonts w:ascii="Garamond" w:hAnsi="Garamond"/>
          <w:b/>
          <w:color w:val="FFFFFF"/>
          <w:sz w:val="22"/>
          <w:szCs w:val="22"/>
        </w:rPr>
        <w:t xml:space="preserve">10. </w:t>
      </w:r>
      <w:r w:rsidR="00672D43" w:rsidRPr="003C248A">
        <w:rPr>
          <w:rFonts w:ascii="Garamond" w:hAnsi="Garamond"/>
          <w:b/>
          <w:color w:val="FFFFFF"/>
          <w:sz w:val="22"/>
          <w:szCs w:val="22"/>
        </w:rPr>
        <w:t xml:space="preserve"> REQUIRED DOCUMENTS FOR APPLICATION </w:t>
      </w:r>
    </w:p>
    <w:p w:rsidR="00807409" w:rsidRPr="00C865F8" w:rsidRDefault="00807409" w:rsidP="00C865F8">
      <w:pPr>
        <w:spacing w:line="276" w:lineRule="auto"/>
        <w:jc w:val="both"/>
        <w:rPr>
          <w:rFonts w:ascii="Garamond" w:hAnsi="Garamond"/>
          <w:b/>
          <w:bCs/>
          <w:color w:val="1F497D"/>
          <w:sz w:val="22"/>
          <w:szCs w:val="22"/>
        </w:rPr>
      </w:pPr>
    </w:p>
    <w:p w:rsidR="00672D43" w:rsidRPr="00C865F8" w:rsidRDefault="00672D43" w:rsidP="00C865F8">
      <w:pPr>
        <w:spacing w:line="276" w:lineRule="auto"/>
        <w:jc w:val="both"/>
        <w:rPr>
          <w:rFonts w:ascii="Garamond" w:hAnsi="Garamond"/>
          <w:bCs/>
          <w:color w:val="1F497D"/>
          <w:sz w:val="22"/>
          <w:szCs w:val="22"/>
        </w:rPr>
      </w:pPr>
      <w:r w:rsidRPr="00C865F8">
        <w:rPr>
          <w:rFonts w:ascii="Garamond" w:hAnsi="Garamond"/>
          <w:bCs/>
          <w:color w:val="1F497D"/>
          <w:sz w:val="22"/>
          <w:szCs w:val="22"/>
        </w:rPr>
        <w:t>Interested candidates should provide the following:</w:t>
      </w:r>
    </w:p>
    <w:p w:rsidR="00672D43" w:rsidRPr="00C865F8" w:rsidRDefault="00E61AF5" w:rsidP="00C865F8">
      <w:pPr>
        <w:numPr>
          <w:ilvl w:val="1"/>
          <w:numId w:val="20"/>
        </w:numPr>
        <w:spacing w:line="276" w:lineRule="auto"/>
        <w:jc w:val="both"/>
        <w:rPr>
          <w:rFonts w:ascii="Garamond" w:hAnsi="Garamond"/>
          <w:bCs/>
          <w:color w:val="1F497D"/>
          <w:sz w:val="22"/>
          <w:szCs w:val="22"/>
        </w:rPr>
      </w:pPr>
      <w:r w:rsidRPr="00C865F8">
        <w:rPr>
          <w:rFonts w:ascii="Garamond" w:hAnsi="Garamond"/>
          <w:bCs/>
          <w:color w:val="1F497D"/>
          <w:sz w:val="22"/>
          <w:szCs w:val="22"/>
        </w:rPr>
        <w:t>P11 form</w:t>
      </w:r>
    </w:p>
    <w:p w:rsidR="00672D43" w:rsidRPr="00C865F8" w:rsidRDefault="00672D43" w:rsidP="00C865F8">
      <w:pPr>
        <w:numPr>
          <w:ilvl w:val="1"/>
          <w:numId w:val="20"/>
        </w:numPr>
        <w:spacing w:line="276" w:lineRule="auto"/>
        <w:jc w:val="both"/>
        <w:rPr>
          <w:rFonts w:ascii="Garamond" w:hAnsi="Garamond"/>
          <w:bCs/>
          <w:color w:val="1F497D"/>
          <w:sz w:val="22"/>
          <w:szCs w:val="22"/>
        </w:rPr>
      </w:pPr>
      <w:r w:rsidRPr="00C865F8">
        <w:rPr>
          <w:rFonts w:ascii="Garamond" w:hAnsi="Garamond"/>
          <w:bCs/>
          <w:color w:val="1F497D"/>
          <w:sz w:val="22"/>
          <w:szCs w:val="22"/>
        </w:rPr>
        <w:t>List of project</w:t>
      </w:r>
      <w:r w:rsidR="00D91A16" w:rsidRPr="00C865F8">
        <w:rPr>
          <w:rFonts w:ascii="Garamond" w:hAnsi="Garamond"/>
          <w:bCs/>
          <w:color w:val="1F497D"/>
          <w:sz w:val="22"/>
          <w:szCs w:val="22"/>
        </w:rPr>
        <w:t>s</w:t>
      </w:r>
      <w:r w:rsidRPr="00C865F8">
        <w:rPr>
          <w:rFonts w:ascii="Garamond" w:hAnsi="Garamond"/>
          <w:bCs/>
          <w:color w:val="1F497D"/>
          <w:sz w:val="22"/>
          <w:szCs w:val="22"/>
        </w:rPr>
        <w:t xml:space="preserve"> evaluated</w:t>
      </w:r>
    </w:p>
    <w:p w:rsidR="00672D43" w:rsidRPr="00C865F8" w:rsidRDefault="00E61AF5" w:rsidP="00C865F8">
      <w:pPr>
        <w:numPr>
          <w:ilvl w:val="1"/>
          <w:numId w:val="20"/>
        </w:numPr>
        <w:spacing w:line="276" w:lineRule="auto"/>
        <w:jc w:val="both"/>
        <w:rPr>
          <w:rFonts w:ascii="Garamond" w:hAnsi="Garamond"/>
          <w:bCs/>
          <w:color w:val="1F497D"/>
          <w:sz w:val="22"/>
          <w:szCs w:val="22"/>
        </w:rPr>
      </w:pPr>
      <w:r w:rsidRPr="00C865F8">
        <w:rPr>
          <w:rFonts w:ascii="Garamond" w:hAnsi="Garamond"/>
          <w:bCs/>
          <w:color w:val="1F497D"/>
          <w:sz w:val="22"/>
          <w:szCs w:val="22"/>
        </w:rPr>
        <w:t>Rec</w:t>
      </w:r>
      <w:r w:rsidR="00672D43" w:rsidRPr="00C865F8">
        <w:rPr>
          <w:rFonts w:ascii="Garamond" w:hAnsi="Garamond"/>
          <w:bCs/>
          <w:color w:val="1F497D"/>
          <w:sz w:val="22"/>
          <w:szCs w:val="22"/>
        </w:rPr>
        <w:t>ent evaluation report</w:t>
      </w:r>
    </w:p>
    <w:sectPr w:rsidR="00672D43" w:rsidRPr="00C865F8">
      <w:headerReference w:type="default" r:id="rId9"/>
      <w:pgSz w:w="11906" w:h="16838" w:code="9"/>
      <w:pgMar w:top="1304" w:right="1474" w:bottom="1304" w:left="147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88C" w:rsidRDefault="000B288C">
      <w:r>
        <w:separator/>
      </w:r>
    </w:p>
  </w:endnote>
  <w:endnote w:type="continuationSeparator" w:id="0">
    <w:p w:rsidR="000B288C" w:rsidRDefault="000B28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cedonian Tms">
    <w:altName w:val="Times New Roman"/>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88C" w:rsidRDefault="000B288C">
      <w:r>
        <w:separator/>
      </w:r>
    </w:p>
  </w:footnote>
  <w:footnote w:type="continuationSeparator" w:id="0">
    <w:p w:rsidR="000B288C" w:rsidRDefault="000B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A0" w:rsidRDefault="00F057A0">
    <w:pPr>
      <w:pStyle w:val="Header"/>
      <w:tabs>
        <w:tab w:val="clear" w:pos="4320"/>
        <w:tab w:val="clear" w:pos="8640"/>
        <w:tab w:val="left" w:pos="1847"/>
      </w:tabs>
      <w:spacing w:before="600" w:after="240"/>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4E8B6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7312F7"/>
    <w:multiLevelType w:val="hybridMultilevel"/>
    <w:tmpl w:val="1B642C1A"/>
    <w:lvl w:ilvl="0" w:tplc="B7E2F67A">
      <w:start w:val="3"/>
      <w:numFmt w:val="lowerLetter"/>
      <w:lvlText w:val="%1)"/>
      <w:lvlJc w:val="left"/>
      <w:pPr>
        <w:ind w:left="450" w:hanging="360"/>
      </w:pPr>
      <w:rPr>
        <w:rFonts w:hint="default"/>
      </w:rPr>
    </w:lvl>
    <w:lvl w:ilvl="1" w:tplc="373EA302">
      <w:start w:val="1"/>
      <w:numFmt w:val="lowerLetter"/>
      <w:lvlText w:val="%2."/>
      <w:lvlJc w:val="left"/>
      <w:pPr>
        <w:ind w:left="1575" w:hanging="765"/>
      </w:pPr>
      <w:rPr>
        <w:rFonts w:hint="default"/>
      </w:r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3DF2A9B"/>
    <w:multiLevelType w:val="hybridMultilevel"/>
    <w:tmpl w:val="5A387B20"/>
    <w:lvl w:ilvl="0" w:tplc="658AF6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DD2B7C"/>
    <w:multiLevelType w:val="hybridMultilevel"/>
    <w:tmpl w:val="C3040320"/>
    <w:lvl w:ilvl="0" w:tplc="15805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C74220"/>
    <w:multiLevelType w:val="hybridMultilevel"/>
    <w:tmpl w:val="D8B2D9CA"/>
    <w:lvl w:ilvl="0" w:tplc="F93AF2DE">
      <w:start w:val="1"/>
      <w:numFmt w:val="lowerLetter"/>
      <w:lvlText w:val="%1)"/>
      <w:lvlJc w:val="left"/>
      <w:pPr>
        <w:tabs>
          <w:tab w:val="num" w:pos="720"/>
        </w:tabs>
        <w:ind w:left="720" w:hanging="63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nsid w:val="0C640170"/>
    <w:multiLevelType w:val="hybridMultilevel"/>
    <w:tmpl w:val="8ECA3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16DDF"/>
    <w:multiLevelType w:val="hybridMultilevel"/>
    <w:tmpl w:val="622A6CBA"/>
    <w:lvl w:ilvl="0" w:tplc="96385F1E">
      <w:start w:val="4"/>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0DAD477D"/>
    <w:multiLevelType w:val="hybridMultilevel"/>
    <w:tmpl w:val="7FFC5ED8"/>
    <w:lvl w:ilvl="0" w:tplc="04090001">
      <w:start w:val="1"/>
      <w:numFmt w:val="bullet"/>
      <w:lvlText w:val=""/>
      <w:lvlJc w:val="left"/>
      <w:pPr>
        <w:ind w:left="720" w:hanging="360"/>
      </w:pPr>
      <w:rPr>
        <w:rFonts w:ascii="Symbol" w:hAnsi="Symbol" w:hint="default"/>
      </w:rPr>
    </w:lvl>
    <w:lvl w:ilvl="1" w:tplc="E460BE9A">
      <w:start w:val="1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04BBC"/>
    <w:multiLevelType w:val="hybridMultilevel"/>
    <w:tmpl w:val="690A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393D3B"/>
    <w:multiLevelType w:val="hybridMultilevel"/>
    <w:tmpl w:val="98384C98"/>
    <w:lvl w:ilvl="0" w:tplc="5176A26A">
      <w:start w:val="1"/>
      <w:numFmt w:val="bullet"/>
      <w:lvlText w:val=""/>
      <w:lvlJc w:val="left"/>
      <w:pPr>
        <w:tabs>
          <w:tab w:val="num" w:pos="810"/>
        </w:tabs>
        <w:ind w:left="81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9E5153"/>
    <w:multiLevelType w:val="hybridMultilevel"/>
    <w:tmpl w:val="40F6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4400D"/>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nsid w:val="1AE74F68"/>
    <w:multiLevelType w:val="hybridMultilevel"/>
    <w:tmpl w:val="230254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B2478B"/>
    <w:multiLevelType w:val="hybridMultilevel"/>
    <w:tmpl w:val="BB5A0F10"/>
    <w:lvl w:ilvl="0" w:tplc="59CC3EFA">
      <w:start w:val="1"/>
      <w:numFmt w:val="bullet"/>
      <w:lvlText w:val=""/>
      <w:lvlJc w:val="left"/>
      <w:pPr>
        <w:tabs>
          <w:tab w:val="num" w:pos="530"/>
        </w:tabs>
        <w:ind w:left="45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1067AE"/>
    <w:multiLevelType w:val="hybridMultilevel"/>
    <w:tmpl w:val="B792F35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A76B7"/>
    <w:multiLevelType w:val="hybridMultilevel"/>
    <w:tmpl w:val="7B96BB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8175F4"/>
    <w:multiLevelType w:val="hybridMultilevel"/>
    <w:tmpl w:val="8DAC64AC"/>
    <w:lvl w:ilvl="0" w:tplc="A5786E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0F4AC0"/>
    <w:multiLevelType w:val="hybridMultilevel"/>
    <w:tmpl w:val="21AE79F0"/>
    <w:lvl w:ilvl="0" w:tplc="6964B830">
      <w:start w:val="1"/>
      <w:numFmt w:val="decimal"/>
      <w:lvlText w:val="%1."/>
      <w:lvlJc w:val="left"/>
      <w:pPr>
        <w:tabs>
          <w:tab w:val="num" w:pos="720"/>
        </w:tabs>
        <w:ind w:left="720" w:hanging="360"/>
      </w:pPr>
      <w:rPr>
        <w:rFonts w:ascii="Garamond" w:eastAsia="Times New Roman" w:hAnsi="Garamond" w:cs="Times New Roman"/>
      </w:rPr>
    </w:lvl>
    <w:lvl w:ilvl="1" w:tplc="62609150">
      <w:numFmt w:val="none"/>
      <w:lvlText w:val=""/>
      <w:lvlJc w:val="left"/>
      <w:pPr>
        <w:tabs>
          <w:tab w:val="num" w:pos="360"/>
        </w:tabs>
      </w:pPr>
    </w:lvl>
    <w:lvl w:ilvl="2" w:tplc="2AC643F2">
      <w:numFmt w:val="none"/>
      <w:lvlText w:val=""/>
      <w:lvlJc w:val="left"/>
      <w:pPr>
        <w:tabs>
          <w:tab w:val="num" w:pos="360"/>
        </w:tabs>
      </w:pPr>
    </w:lvl>
    <w:lvl w:ilvl="3" w:tplc="02165E16">
      <w:numFmt w:val="none"/>
      <w:lvlText w:val=""/>
      <w:lvlJc w:val="left"/>
      <w:pPr>
        <w:tabs>
          <w:tab w:val="num" w:pos="360"/>
        </w:tabs>
      </w:pPr>
    </w:lvl>
    <w:lvl w:ilvl="4" w:tplc="D7C65228">
      <w:numFmt w:val="none"/>
      <w:lvlText w:val=""/>
      <w:lvlJc w:val="left"/>
      <w:pPr>
        <w:tabs>
          <w:tab w:val="num" w:pos="360"/>
        </w:tabs>
      </w:pPr>
    </w:lvl>
    <w:lvl w:ilvl="5" w:tplc="247C18FE">
      <w:numFmt w:val="none"/>
      <w:lvlText w:val=""/>
      <w:lvlJc w:val="left"/>
      <w:pPr>
        <w:tabs>
          <w:tab w:val="num" w:pos="360"/>
        </w:tabs>
      </w:pPr>
    </w:lvl>
    <w:lvl w:ilvl="6" w:tplc="2D80F01A">
      <w:numFmt w:val="none"/>
      <w:lvlText w:val=""/>
      <w:lvlJc w:val="left"/>
      <w:pPr>
        <w:tabs>
          <w:tab w:val="num" w:pos="360"/>
        </w:tabs>
      </w:pPr>
    </w:lvl>
    <w:lvl w:ilvl="7" w:tplc="D390B230">
      <w:numFmt w:val="none"/>
      <w:lvlText w:val=""/>
      <w:lvlJc w:val="left"/>
      <w:pPr>
        <w:tabs>
          <w:tab w:val="num" w:pos="360"/>
        </w:tabs>
      </w:pPr>
    </w:lvl>
    <w:lvl w:ilvl="8" w:tplc="5106BF8E">
      <w:numFmt w:val="none"/>
      <w:lvlText w:val=""/>
      <w:lvlJc w:val="left"/>
      <w:pPr>
        <w:tabs>
          <w:tab w:val="num" w:pos="360"/>
        </w:tabs>
      </w:pPr>
    </w:lvl>
  </w:abstractNum>
  <w:abstractNum w:abstractNumId="18">
    <w:nsid w:val="4CF52574"/>
    <w:multiLevelType w:val="hybridMultilevel"/>
    <w:tmpl w:val="28BE76C2"/>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F45906"/>
    <w:multiLevelType w:val="hybridMultilevel"/>
    <w:tmpl w:val="2A86AB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10640E"/>
    <w:multiLevelType w:val="hybridMultilevel"/>
    <w:tmpl w:val="5D90E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E5233F"/>
    <w:multiLevelType w:val="hybridMultilevel"/>
    <w:tmpl w:val="D7DA74F4"/>
    <w:lvl w:ilvl="0" w:tplc="6964B830">
      <w:start w:val="1"/>
      <w:numFmt w:val="decimal"/>
      <w:lvlText w:val="%1."/>
      <w:lvlJc w:val="left"/>
      <w:pPr>
        <w:tabs>
          <w:tab w:val="num" w:pos="720"/>
        </w:tabs>
        <w:ind w:left="720" w:hanging="180"/>
      </w:pPr>
      <w:rPr>
        <w:rFonts w:ascii="Garamond" w:eastAsia="Times New Roman" w:hAnsi="Garamond"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5764D95"/>
    <w:multiLevelType w:val="hybridMultilevel"/>
    <w:tmpl w:val="224E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E822BD"/>
    <w:multiLevelType w:val="hybridMultilevel"/>
    <w:tmpl w:val="B2E6C2D2"/>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4">
    <w:nsid w:val="5EF94A32"/>
    <w:multiLevelType w:val="singleLevel"/>
    <w:tmpl w:val="94BEB16C"/>
    <w:lvl w:ilvl="0">
      <w:start w:val="1"/>
      <w:numFmt w:val="decimal"/>
      <w:pStyle w:val="Innum1"/>
      <w:lvlText w:val="%1."/>
      <w:lvlJc w:val="left"/>
      <w:pPr>
        <w:tabs>
          <w:tab w:val="num" w:pos="360"/>
        </w:tabs>
        <w:ind w:left="0" w:firstLine="0"/>
      </w:pPr>
    </w:lvl>
  </w:abstractNum>
  <w:abstractNum w:abstractNumId="25">
    <w:nsid w:val="5FB97E33"/>
    <w:multiLevelType w:val="hybridMultilevel"/>
    <w:tmpl w:val="9446B7F0"/>
    <w:lvl w:ilvl="0" w:tplc="25FA3DF0">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nsid w:val="60490E1C"/>
    <w:multiLevelType w:val="hybridMultilevel"/>
    <w:tmpl w:val="4A6693A0"/>
    <w:lvl w:ilvl="0" w:tplc="5ECC4A1A">
      <w:start w:val="3"/>
      <w:numFmt w:val="lowerLetter"/>
      <w:lvlText w:val="%1."/>
      <w:lvlJc w:val="left"/>
      <w:pPr>
        <w:tabs>
          <w:tab w:val="num" w:pos="1080"/>
        </w:tabs>
        <w:ind w:left="1080" w:hanging="720"/>
      </w:pPr>
      <w:rPr>
        <w:rFonts w:hint="default"/>
        <w:b/>
      </w:rPr>
    </w:lvl>
    <w:lvl w:ilvl="1" w:tplc="08090001">
      <w:start w:val="1"/>
      <w:numFmt w:val="bullet"/>
      <w:lvlText w:val=""/>
      <w:lvlJc w:val="left"/>
      <w:pPr>
        <w:tabs>
          <w:tab w:val="num" w:pos="1440"/>
        </w:tabs>
        <w:ind w:left="1440" w:hanging="360"/>
      </w:pPr>
      <w:rPr>
        <w:rFonts w:ascii="Symbol" w:hAnsi="Symbol"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0A0D50"/>
    <w:multiLevelType w:val="hybridMultilevel"/>
    <w:tmpl w:val="E2CA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43D3322"/>
    <w:multiLevelType w:val="hybridMultilevel"/>
    <w:tmpl w:val="C6CC2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1C4A6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69827E92"/>
    <w:multiLevelType w:val="hybridMultilevel"/>
    <w:tmpl w:val="EB723662"/>
    <w:lvl w:ilvl="0" w:tplc="48403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C152DDB"/>
    <w:multiLevelType w:val="hybridMultilevel"/>
    <w:tmpl w:val="E5D81D6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nsid w:val="77D031DC"/>
    <w:multiLevelType w:val="hybridMultilevel"/>
    <w:tmpl w:val="66CC3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B012CCA"/>
    <w:multiLevelType w:val="hybridMultilevel"/>
    <w:tmpl w:val="6FC67A3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A15402"/>
    <w:multiLevelType w:val="hybridMultilevel"/>
    <w:tmpl w:val="5CF81668"/>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24"/>
  </w:num>
  <w:num w:numId="4">
    <w:abstractNumId w:val="0"/>
  </w:num>
  <w:num w:numId="5">
    <w:abstractNumId w:val="2"/>
  </w:num>
  <w:num w:numId="6">
    <w:abstractNumId w:val="15"/>
  </w:num>
  <w:num w:numId="7">
    <w:abstractNumId w:val="28"/>
  </w:num>
  <w:num w:numId="8">
    <w:abstractNumId w:val="19"/>
  </w:num>
  <w:num w:numId="9">
    <w:abstractNumId w:val="27"/>
  </w:num>
  <w:num w:numId="10">
    <w:abstractNumId w:val="5"/>
  </w:num>
  <w:num w:numId="11">
    <w:abstractNumId w:val="33"/>
  </w:num>
  <w:num w:numId="12">
    <w:abstractNumId w:val="23"/>
  </w:num>
  <w:num w:numId="13">
    <w:abstractNumId w:val="12"/>
  </w:num>
  <w:num w:numId="14">
    <w:abstractNumId w:val="18"/>
  </w:num>
  <w:num w:numId="15">
    <w:abstractNumId w:val="13"/>
  </w:num>
  <w:num w:numId="16">
    <w:abstractNumId w:val="4"/>
  </w:num>
  <w:num w:numId="17">
    <w:abstractNumId w:val="20"/>
  </w:num>
  <w:num w:numId="18">
    <w:abstractNumId w:val="31"/>
  </w:num>
  <w:num w:numId="19">
    <w:abstractNumId w:val="22"/>
  </w:num>
  <w:num w:numId="20">
    <w:abstractNumId w:val="7"/>
  </w:num>
  <w:num w:numId="21">
    <w:abstractNumId w:val="9"/>
  </w:num>
  <w:num w:numId="22">
    <w:abstractNumId w:val="30"/>
  </w:num>
  <w:num w:numId="23">
    <w:abstractNumId w:val="25"/>
  </w:num>
  <w:num w:numId="24">
    <w:abstractNumId w:val="6"/>
  </w:num>
  <w:num w:numId="25">
    <w:abstractNumId w:val="26"/>
  </w:num>
  <w:num w:numId="26">
    <w:abstractNumId w:val="3"/>
  </w:num>
  <w:num w:numId="27">
    <w:abstractNumId w:val="16"/>
  </w:num>
  <w:num w:numId="28">
    <w:abstractNumId w:val="32"/>
  </w:num>
  <w:num w:numId="29">
    <w:abstractNumId w:val="10"/>
  </w:num>
  <w:num w:numId="30">
    <w:abstractNumId w:val="8"/>
  </w:num>
  <w:num w:numId="31">
    <w:abstractNumId w:val="34"/>
  </w:num>
  <w:num w:numId="32">
    <w:abstractNumId w:val="1"/>
  </w:num>
  <w:num w:numId="33">
    <w:abstractNumId w:val="17"/>
  </w:num>
  <w:num w:numId="34">
    <w:abstractNumId w:val="14"/>
  </w:num>
  <w:num w:numId="35">
    <w:abstractNumId w:val="21"/>
  </w:num>
  <w:num w:numId="36">
    <w:abstractNumId w:val="1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evenAndOddHeaders/>
  <w:drawingGridHorizontalSpacing w:val="187"/>
  <w:displayVerticalDrawingGridEvery w:val="2"/>
  <w:noPunctuationKerning/>
  <w:characterSpacingControl w:val="doNotCompress"/>
  <w:footnotePr>
    <w:footnote w:id="-1"/>
    <w:footnote w:id="0"/>
  </w:footnotePr>
  <w:endnotePr>
    <w:endnote w:id="-1"/>
    <w:endnote w:id="0"/>
  </w:endnotePr>
  <w:compat/>
  <w:rsids>
    <w:rsidRoot w:val="00FD430B"/>
    <w:rsid w:val="000003DB"/>
    <w:rsid w:val="00010A5B"/>
    <w:rsid w:val="000224D6"/>
    <w:rsid w:val="00031325"/>
    <w:rsid w:val="000374C9"/>
    <w:rsid w:val="000443FB"/>
    <w:rsid w:val="00045AFF"/>
    <w:rsid w:val="000467A5"/>
    <w:rsid w:val="000701DB"/>
    <w:rsid w:val="00077E84"/>
    <w:rsid w:val="0008133C"/>
    <w:rsid w:val="000A3D49"/>
    <w:rsid w:val="000B288C"/>
    <w:rsid w:val="000C2946"/>
    <w:rsid w:val="000E1275"/>
    <w:rsid w:val="000F77AA"/>
    <w:rsid w:val="00123505"/>
    <w:rsid w:val="00123968"/>
    <w:rsid w:val="00131270"/>
    <w:rsid w:val="00192757"/>
    <w:rsid w:val="00192FC5"/>
    <w:rsid w:val="001B375A"/>
    <w:rsid w:val="001C11B1"/>
    <w:rsid w:val="001C19D0"/>
    <w:rsid w:val="001F42C7"/>
    <w:rsid w:val="001F6CA2"/>
    <w:rsid w:val="0021407E"/>
    <w:rsid w:val="00223819"/>
    <w:rsid w:val="00233B95"/>
    <w:rsid w:val="00253C34"/>
    <w:rsid w:val="00254BCA"/>
    <w:rsid w:val="002564C5"/>
    <w:rsid w:val="00265E0B"/>
    <w:rsid w:val="002746D5"/>
    <w:rsid w:val="00286970"/>
    <w:rsid w:val="00287CE5"/>
    <w:rsid w:val="00295264"/>
    <w:rsid w:val="002D0F02"/>
    <w:rsid w:val="002D6C52"/>
    <w:rsid w:val="002E71DC"/>
    <w:rsid w:val="0031516E"/>
    <w:rsid w:val="00317853"/>
    <w:rsid w:val="00320384"/>
    <w:rsid w:val="00320407"/>
    <w:rsid w:val="003352E3"/>
    <w:rsid w:val="0033566D"/>
    <w:rsid w:val="00384983"/>
    <w:rsid w:val="003852A8"/>
    <w:rsid w:val="003C248A"/>
    <w:rsid w:val="003C6C78"/>
    <w:rsid w:val="003F3294"/>
    <w:rsid w:val="0040369C"/>
    <w:rsid w:val="004062E1"/>
    <w:rsid w:val="004178D4"/>
    <w:rsid w:val="004221B4"/>
    <w:rsid w:val="004315FC"/>
    <w:rsid w:val="00450377"/>
    <w:rsid w:val="00456990"/>
    <w:rsid w:val="0046024A"/>
    <w:rsid w:val="004717FE"/>
    <w:rsid w:val="00487991"/>
    <w:rsid w:val="00491778"/>
    <w:rsid w:val="004A0B96"/>
    <w:rsid w:val="004C239A"/>
    <w:rsid w:val="004C4C19"/>
    <w:rsid w:val="004D26B9"/>
    <w:rsid w:val="004D429D"/>
    <w:rsid w:val="005100B9"/>
    <w:rsid w:val="00513CBE"/>
    <w:rsid w:val="005152AA"/>
    <w:rsid w:val="005167AE"/>
    <w:rsid w:val="00525CE7"/>
    <w:rsid w:val="005307F2"/>
    <w:rsid w:val="00545D77"/>
    <w:rsid w:val="0055577D"/>
    <w:rsid w:val="005663C1"/>
    <w:rsid w:val="00571AD4"/>
    <w:rsid w:val="00581FFB"/>
    <w:rsid w:val="005A7B4B"/>
    <w:rsid w:val="005C45E4"/>
    <w:rsid w:val="005D0E86"/>
    <w:rsid w:val="005D6A8F"/>
    <w:rsid w:val="005F0C16"/>
    <w:rsid w:val="00620E1F"/>
    <w:rsid w:val="00637A69"/>
    <w:rsid w:val="00640494"/>
    <w:rsid w:val="006404F8"/>
    <w:rsid w:val="0064306A"/>
    <w:rsid w:val="00644267"/>
    <w:rsid w:val="00672D43"/>
    <w:rsid w:val="006811B1"/>
    <w:rsid w:val="00682F6F"/>
    <w:rsid w:val="00683C36"/>
    <w:rsid w:val="00687540"/>
    <w:rsid w:val="006956B4"/>
    <w:rsid w:val="00697FC6"/>
    <w:rsid w:val="006A3F50"/>
    <w:rsid w:val="006B2B9B"/>
    <w:rsid w:val="006C0FEF"/>
    <w:rsid w:val="006D76EF"/>
    <w:rsid w:val="00704475"/>
    <w:rsid w:val="00714694"/>
    <w:rsid w:val="00735B13"/>
    <w:rsid w:val="00743D10"/>
    <w:rsid w:val="00753111"/>
    <w:rsid w:val="00763D8C"/>
    <w:rsid w:val="00774AC5"/>
    <w:rsid w:val="007A226C"/>
    <w:rsid w:val="007A5BBC"/>
    <w:rsid w:val="007A7C23"/>
    <w:rsid w:val="007C0F6F"/>
    <w:rsid w:val="007C7521"/>
    <w:rsid w:val="007F52A7"/>
    <w:rsid w:val="007F7FF5"/>
    <w:rsid w:val="0080079B"/>
    <w:rsid w:val="00804DB6"/>
    <w:rsid w:val="0080623D"/>
    <w:rsid w:val="00807409"/>
    <w:rsid w:val="008224B7"/>
    <w:rsid w:val="0082699A"/>
    <w:rsid w:val="0083730B"/>
    <w:rsid w:val="008671D7"/>
    <w:rsid w:val="008B23D3"/>
    <w:rsid w:val="008C5A22"/>
    <w:rsid w:val="008D6B42"/>
    <w:rsid w:val="008E1D48"/>
    <w:rsid w:val="008E5656"/>
    <w:rsid w:val="008F442F"/>
    <w:rsid w:val="00920598"/>
    <w:rsid w:val="00923945"/>
    <w:rsid w:val="009333C1"/>
    <w:rsid w:val="0094016E"/>
    <w:rsid w:val="009470E4"/>
    <w:rsid w:val="0094714F"/>
    <w:rsid w:val="009600EE"/>
    <w:rsid w:val="00966EA2"/>
    <w:rsid w:val="00991599"/>
    <w:rsid w:val="009C3A3F"/>
    <w:rsid w:val="009C6D45"/>
    <w:rsid w:val="009E7BD9"/>
    <w:rsid w:val="009F2F07"/>
    <w:rsid w:val="009F7E91"/>
    <w:rsid w:val="00A209C8"/>
    <w:rsid w:val="00A21D65"/>
    <w:rsid w:val="00A50927"/>
    <w:rsid w:val="00A51AAE"/>
    <w:rsid w:val="00A51C4F"/>
    <w:rsid w:val="00A60D06"/>
    <w:rsid w:val="00A63D03"/>
    <w:rsid w:val="00A81BA6"/>
    <w:rsid w:val="00A8532F"/>
    <w:rsid w:val="00AC11AC"/>
    <w:rsid w:val="00AD5BD5"/>
    <w:rsid w:val="00AE30B8"/>
    <w:rsid w:val="00AF2590"/>
    <w:rsid w:val="00B14CDC"/>
    <w:rsid w:val="00B25D61"/>
    <w:rsid w:val="00B27D2A"/>
    <w:rsid w:val="00B47FDB"/>
    <w:rsid w:val="00B73204"/>
    <w:rsid w:val="00B9270A"/>
    <w:rsid w:val="00BA3D2F"/>
    <w:rsid w:val="00BD47D5"/>
    <w:rsid w:val="00BD6B3F"/>
    <w:rsid w:val="00BF0DA8"/>
    <w:rsid w:val="00BF2F1E"/>
    <w:rsid w:val="00BF6B20"/>
    <w:rsid w:val="00BF7611"/>
    <w:rsid w:val="00C04B60"/>
    <w:rsid w:val="00C06475"/>
    <w:rsid w:val="00C13985"/>
    <w:rsid w:val="00C23C7D"/>
    <w:rsid w:val="00C374CE"/>
    <w:rsid w:val="00C414C1"/>
    <w:rsid w:val="00C41725"/>
    <w:rsid w:val="00C44D43"/>
    <w:rsid w:val="00C670AA"/>
    <w:rsid w:val="00C730BF"/>
    <w:rsid w:val="00C865F8"/>
    <w:rsid w:val="00C92F8E"/>
    <w:rsid w:val="00C94402"/>
    <w:rsid w:val="00C95667"/>
    <w:rsid w:val="00CA171B"/>
    <w:rsid w:val="00CA6D93"/>
    <w:rsid w:val="00CC468E"/>
    <w:rsid w:val="00CE13D3"/>
    <w:rsid w:val="00CF5FC9"/>
    <w:rsid w:val="00CF66BA"/>
    <w:rsid w:val="00D1157A"/>
    <w:rsid w:val="00D22B12"/>
    <w:rsid w:val="00D22E38"/>
    <w:rsid w:val="00D91A16"/>
    <w:rsid w:val="00DA1809"/>
    <w:rsid w:val="00DB47AD"/>
    <w:rsid w:val="00DB578B"/>
    <w:rsid w:val="00DC2517"/>
    <w:rsid w:val="00DE25ED"/>
    <w:rsid w:val="00DF6B42"/>
    <w:rsid w:val="00E033F4"/>
    <w:rsid w:val="00E16BFF"/>
    <w:rsid w:val="00E1756C"/>
    <w:rsid w:val="00E529D0"/>
    <w:rsid w:val="00E55C04"/>
    <w:rsid w:val="00E61AF5"/>
    <w:rsid w:val="00E8658B"/>
    <w:rsid w:val="00E97D76"/>
    <w:rsid w:val="00EB26E7"/>
    <w:rsid w:val="00EB5D49"/>
    <w:rsid w:val="00EC4376"/>
    <w:rsid w:val="00ED6037"/>
    <w:rsid w:val="00EE40C7"/>
    <w:rsid w:val="00EF28E0"/>
    <w:rsid w:val="00EF4188"/>
    <w:rsid w:val="00EF644A"/>
    <w:rsid w:val="00F057A0"/>
    <w:rsid w:val="00F23043"/>
    <w:rsid w:val="00F549E6"/>
    <w:rsid w:val="00F879CA"/>
    <w:rsid w:val="00F9113F"/>
    <w:rsid w:val="00FA6B47"/>
    <w:rsid w:val="00FC2645"/>
    <w:rsid w:val="00FC308B"/>
    <w:rsid w:val="00FD430B"/>
    <w:rsid w:val="00FD4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edonian Tms" w:hAnsi="Macedonian Tms"/>
      <w:sz w:val="24"/>
      <w:szCs w:val="24"/>
      <w:lang w:val="en-GB"/>
    </w:rPr>
  </w:style>
  <w:style w:type="paragraph" w:styleId="Heading1">
    <w:name w:val="heading 1"/>
    <w:basedOn w:val="Normal"/>
    <w:next w:val="Normal"/>
    <w:qFormat/>
    <w:pPr>
      <w:keepNext/>
      <w:jc w:val="center"/>
      <w:outlineLvl w:val="0"/>
    </w:pPr>
    <w:rPr>
      <w:rFonts w:ascii="Times New Roman" w:hAnsi="Times New Roman"/>
      <w:sz w:val="36"/>
      <w:szCs w:val="20"/>
      <w:lang w:val="bg-BG"/>
    </w:rPr>
  </w:style>
  <w:style w:type="paragraph" w:styleId="Heading2">
    <w:name w:val="heading 2"/>
    <w:basedOn w:val="Normal"/>
    <w:next w:val="Normal"/>
    <w:qFormat/>
    <w:pPr>
      <w:keepNext/>
      <w:outlineLvl w:val="1"/>
    </w:pPr>
    <w:rPr>
      <w:rFonts w:ascii="Book Antiqua" w:hAnsi="Book Antiqua"/>
      <w:b/>
      <w:sz w:val="20"/>
    </w:rPr>
  </w:style>
  <w:style w:type="paragraph" w:styleId="Heading3">
    <w:name w:val="heading 3"/>
    <w:basedOn w:val="Normal"/>
    <w:next w:val="Normal"/>
    <w:qFormat/>
    <w:pPr>
      <w:keepNext/>
      <w:jc w:val="center"/>
      <w:outlineLvl w:val="2"/>
    </w:pPr>
    <w:rPr>
      <w:rFonts w:ascii="Times New Roman" w:hAnsi="Times New Roman"/>
      <w:b/>
      <w:sz w:val="28"/>
      <w:lang w:val="en-US"/>
    </w:rPr>
  </w:style>
  <w:style w:type="paragraph" w:styleId="Heading4">
    <w:name w:val="heading 4"/>
    <w:basedOn w:val="Normal"/>
    <w:next w:val="Normal"/>
    <w:qFormat/>
    <w:pPr>
      <w:keepNext/>
      <w:jc w:val="center"/>
      <w:outlineLvl w:val="3"/>
    </w:pPr>
    <w:rPr>
      <w:b/>
      <w:i/>
      <w:sz w:val="28"/>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center"/>
      <w:outlineLvl w:val="5"/>
    </w:pPr>
    <w:rPr>
      <w:rFonts w:ascii="Times New Roman" w:hAnsi="Times New Roman"/>
      <w:b/>
      <w:i/>
    </w:rPr>
  </w:style>
  <w:style w:type="paragraph" w:styleId="Heading7">
    <w:name w:val="heading 7"/>
    <w:basedOn w:val="Normal"/>
    <w:next w:val="Normal"/>
    <w:qFormat/>
    <w:pPr>
      <w:keepNext/>
      <w:outlineLvl w:val="6"/>
    </w:pPr>
    <w:rPr>
      <w:rFonts w:ascii="Book Antiqua" w:hAnsi="Book Antiqua"/>
      <w:i/>
      <w:sz w:val="20"/>
    </w:rPr>
  </w:style>
  <w:style w:type="paragraph" w:styleId="Heading8">
    <w:name w:val="heading 8"/>
    <w:basedOn w:val="Normal"/>
    <w:next w:val="Normal"/>
    <w:qFormat/>
    <w:pPr>
      <w:keepNext/>
      <w:outlineLvl w:val="7"/>
    </w:pPr>
    <w:rPr>
      <w:rFonts w:ascii="Book Antiqua" w:hAnsi="Book Antiqua"/>
      <w:b/>
      <w:i/>
      <w:sz w:val="20"/>
    </w:rPr>
  </w:style>
  <w:style w:type="paragraph" w:styleId="Heading9">
    <w:name w:val="heading 9"/>
    <w:basedOn w:val="Normal"/>
    <w:next w:val="Normal"/>
    <w:qFormat/>
    <w:pPr>
      <w:keepNext/>
      <w:outlineLvl w:val="8"/>
    </w:pPr>
    <w:rPr>
      <w:rFonts w:ascii="Book Antiqua" w:hAnsi="Book Antiqua"/>
      <w:b/>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ReferenceLine">
    <w:name w:val="Reference Line"/>
    <w:basedOn w:val="BodyText"/>
    <w:rPr>
      <w:rFonts w:ascii="Times New Roman" w:hAnsi="Times New Roman"/>
      <w:snapToGrid w:val="0"/>
      <w:sz w:val="20"/>
      <w:szCs w:val="20"/>
    </w:rPr>
  </w:style>
  <w:style w:type="paragraph" w:styleId="BodyText">
    <w:name w:val="Body Text"/>
    <w:aliases w:val="  uvlaka 2"/>
    <w:basedOn w:val="Normal"/>
    <w:link w:val="BodyTextChar"/>
    <w:pPr>
      <w:spacing w:after="120"/>
    </w:p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Indent">
    <w:name w:val="Body Text Indent"/>
    <w:basedOn w:val="Normal"/>
    <w:pPr>
      <w:ind w:firstLine="90"/>
    </w:pPr>
    <w:rPr>
      <w:rFonts w:ascii="Times New Roman" w:hAnsi="Times New Roman"/>
      <w:b/>
      <w:sz w:val="28"/>
      <w:lang w:val="en-US"/>
    </w:rPr>
  </w:style>
  <w:style w:type="character" w:styleId="Strong">
    <w:name w:val="Strong"/>
    <w:basedOn w:val="DefaultParagraphFont"/>
    <w:qFormat/>
    <w:rPr>
      <w:b/>
    </w:rPr>
  </w:style>
  <w:style w:type="paragraph" w:styleId="BodyText2">
    <w:name w:val="Body Text 2"/>
    <w:basedOn w:val="Normal"/>
    <w:rPr>
      <w:rFonts w:ascii="Book Antiqua" w:hAnsi="Book Antiqua"/>
      <w:b/>
      <w:sz w:val="20"/>
    </w:rPr>
  </w:style>
  <w:style w:type="paragraph" w:styleId="Footer">
    <w:name w:val="footer"/>
    <w:basedOn w:val="Normal"/>
    <w:pPr>
      <w:tabs>
        <w:tab w:val="center" w:pos="4153"/>
        <w:tab w:val="right" w:pos="8306"/>
      </w:tabs>
    </w:pPr>
  </w:style>
  <w:style w:type="paragraph" w:styleId="BodyText3">
    <w:name w:val="Body Text 3"/>
    <w:basedOn w:val="Normal"/>
    <w:pPr>
      <w:tabs>
        <w:tab w:val="left" w:pos="0"/>
      </w:tabs>
      <w:spacing w:before="120"/>
      <w:jc w:val="both"/>
    </w:pPr>
    <w:rPr>
      <w:rFonts w:ascii="Book Antiqua" w:hAnsi="Book Antiqua"/>
      <w:sz w:val="22"/>
      <w:lang w:val="en-US"/>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character" w:styleId="Hyperlink">
    <w:name w:val="Hyperlink"/>
    <w:basedOn w:val="DefaultParagraphFont"/>
    <w:rPr>
      <w:color w:val="0000FF"/>
      <w:u w:val="single"/>
    </w:rPr>
  </w:style>
  <w:style w:type="paragraph" w:styleId="BlockText">
    <w:name w:val="Block Text"/>
    <w:basedOn w:val="Normal"/>
    <w:pPr>
      <w:tabs>
        <w:tab w:val="left" w:pos="0"/>
        <w:tab w:val="left" w:pos="720"/>
        <w:tab w:val="left" w:pos="1440"/>
        <w:tab w:val="left" w:pos="2160"/>
        <w:tab w:val="left" w:pos="2880"/>
        <w:tab w:val="left" w:pos="3600"/>
        <w:tab w:val="left" w:pos="4320"/>
      </w:tabs>
      <w:autoSpaceDE w:val="0"/>
      <w:autoSpaceDN w:val="0"/>
      <w:adjustRightInd w:val="0"/>
      <w:spacing w:line="240" w:lineRule="atLeast"/>
      <w:ind w:left="360" w:right="-694"/>
    </w:pPr>
    <w:rPr>
      <w:rFonts w:ascii="Arial" w:hAnsi="Arial" w:cs="Arial"/>
      <w:color w:val="000000"/>
      <w:sz w:val="20"/>
    </w:rPr>
  </w:style>
  <w:style w:type="paragraph" w:styleId="NormalWeb">
    <w:name w:val="Normal (Web)"/>
    <w:basedOn w:val="Normal"/>
    <w:pPr>
      <w:spacing w:before="100" w:beforeAutospacing="1" w:after="100" w:afterAutospacing="1"/>
    </w:pPr>
    <w:rPr>
      <w:rFonts w:ascii="Verdana" w:hAnsi="Verdana"/>
      <w:sz w:val="18"/>
      <w:szCs w:val="18"/>
    </w:rPr>
  </w:style>
  <w:style w:type="character" w:styleId="FootnoteReference">
    <w:name w:val="footnote reference"/>
    <w:basedOn w:val="DefaultParagraphFont"/>
    <w:semiHidden/>
    <w:rPr>
      <w:vertAlign w:val="superscript"/>
    </w:rPr>
  </w:style>
  <w:style w:type="paragraph" w:styleId="FootnoteText">
    <w:name w:val="footnote text"/>
    <w:aliases w:val="Footnote Text Char"/>
    <w:basedOn w:val="Normal"/>
    <w:semiHidden/>
    <w:rPr>
      <w:rFonts w:ascii="Times New Roman" w:hAnsi="Times New Roman"/>
      <w:sz w:val="20"/>
      <w:szCs w:val="20"/>
    </w:rPr>
  </w:style>
  <w:style w:type="paragraph" w:styleId="EndnoteText">
    <w:name w:val="endnote text"/>
    <w:basedOn w:val="Normal"/>
    <w:semiHidden/>
    <w:rPr>
      <w:rFonts w:ascii="Book Antiqua" w:hAnsi="Book Antiqua"/>
      <w:sz w:val="20"/>
      <w:szCs w:val="20"/>
    </w:rPr>
  </w:style>
  <w:style w:type="paragraph" w:styleId="Title">
    <w:name w:val="Title"/>
    <w:basedOn w:val="Normal"/>
    <w:qFormat/>
    <w:pPr>
      <w:jc w:val="center"/>
    </w:pPr>
    <w:rPr>
      <w:rFonts w:ascii="Arial" w:hAnsi="Arial" w:cs="Arial"/>
      <w:b/>
    </w:rPr>
  </w:style>
  <w:style w:type="paragraph" w:customStyle="1" w:styleId="Innum1">
    <w:name w:val="Innum1"/>
    <w:basedOn w:val="Normal"/>
    <w:pPr>
      <w:numPr>
        <w:numId w:val="3"/>
      </w:numPr>
      <w:tabs>
        <w:tab w:val="clear" w:pos="360"/>
        <w:tab w:val="num" w:pos="567"/>
      </w:tabs>
      <w:spacing w:before="120" w:after="240"/>
      <w:jc w:val="both"/>
    </w:pPr>
    <w:rPr>
      <w:rFonts w:ascii="Book Antiqua" w:hAnsi="Book Antiqua"/>
      <w:snapToGrid w:val="0"/>
      <w:sz w:val="22"/>
      <w:szCs w:val="20"/>
      <w:lang w:val="en-US"/>
    </w:rPr>
  </w:style>
  <w:style w:type="paragraph" w:styleId="ListBullet">
    <w:name w:val="List Bullet"/>
    <w:basedOn w:val="Normal"/>
    <w:autoRedefine/>
    <w:pPr>
      <w:numPr>
        <w:numId w:val="4"/>
      </w:numPr>
      <w:tabs>
        <w:tab w:val="clear" w:pos="360"/>
        <w:tab w:val="num" w:pos="1191"/>
      </w:tabs>
      <w:spacing w:after="240"/>
      <w:ind w:left="1191" w:hanging="341"/>
      <w:jc w:val="both"/>
    </w:pPr>
    <w:rPr>
      <w:rFonts w:ascii="Times" w:hAnsi="Times"/>
      <w:sz w:val="22"/>
      <w:szCs w:val="20"/>
    </w:rPr>
  </w:style>
  <w:style w:type="paragraph" w:styleId="BodyTextIndent2">
    <w:name w:val="Body Text Indent 2"/>
    <w:basedOn w:val="Normal"/>
    <w:pPr>
      <w:ind w:left="720"/>
    </w:pPr>
    <w:rPr>
      <w:rFonts w:ascii="Book Antiqua" w:hAnsi="Book Antiqua"/>
      <w:sz w:val="22"/>
      <w:szCs w:val="20"/>
    </w:rPr>
  </w:style>
  <w:style w:type="paragraph" w:styleId="Subtitle">
    <w:name w:val="Subtitle"/>
    <w:basedOn w:val="Normal"/>
    <w:qFormat/>
    <w:pPr>
      <w:tabs>
        <w:tab w:val="left" w:pos="-720"/>
      </w:tabs>
      <w:suppressAutoHyphens/>
      <w:jc w:val="center"/>
    </w:pPr>
    <w:rPr>
      <w:rFonts w:ascii="Arial" w:hAnsi="Arial"/>
      <w:b/>
      <w:sz w:val="22"/>
      <w:szCs w:val="20"/>
      <w:u w:val="single"/>
    </w:rPr>
  </w:style>
  <w:style w:type="paragraph" w:styleId="BodyTextIndent3">
    <w:name w:val="Body Text Indent 3"/>
    <w:basedOn w:val="Normal"/>
    <w:pPr>
      <w:ind w:left="720"/>
      <w:jc w:val="both"/>
    </w:pPr>
    <w:rPr>
      <w:rFonts w:ascii="Arial" w:hAnsi="Arial" w:cs="Arial"/>
      <w:color w:val="000000"/>
      <w:sz w:val="20"/>
    </w:rPr>
  </w:style>
  <w:style w:type="paragraph" w:styleId="BalloonText">
    <w:name w:val="Balloon Text"/>
    <w:basedOn w:val="Normal"/>
    <w:semiHidden/>
    <w:rsid w:val="000374C9"/>
    <w:rPr>
      <w:rFonts w:ascii="Tahoma" w:hAnsi="Tahoma" w:cs="Tahoma"/>
      <w:sz w:val="16"/>
      <w:szCs w:val="16"/>
    </w:rPr>
  </w:style>
  <w:style w:type="paragraph" w:customStyle="1" w:styleId="Char">
    <w:name w:val=" Char"/>
    <w:basedOn w:val="Normal"/>
    <w:rsid w:val="0080623D"/>
    <w:pPr>
      <w:spacing w:after="160" w:line="240" w:lineRule="exact"/>
    </w:pPr>
    <w:rPr>
      <w:rFonts w:ascii="Tahoma" w:hAnsi="Tahoma"/>
      <w:sz w:val="20"/>
      <w:szCs w:val="20"/>
    </w:rPr>
  </w:style>
  <w:style w:type="paragraph" w:customStyle="1" w:styleId="Char0">
    <w:name w:val="Char"/>
    <w:basedOn w:val="Normal"/>
    <w:rsid w:val="00A63D03"/>
    <w:pPr>
      <w:spacing w:after="160" w:line="240" w:lineRule="exact"/>
    </w:pPr>
    <w:rPr>
      <w:rFonts w:ascii="Tahoma" w:hAnsi="Tahoma"/>
      <w:sz w:val="20"/>
      <w:szCs w:val="20"/>
    </w:rPr>
  </w:style>
  <w:style w:type="table" w:styleId="TableGrid">
    <w:name w:val="Table Grid"/>
    <w:basedOn w:val="TableNormal"/>
    <w:rsid w:val="008074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F9113F"/>
    <w:rPr>
      <w:sz w:val="16"/>
      <w:szCs w:val="16"/>
    </w:rPr>
  </w:style>
  <w:style w:type="paragraph" w:styleId="CommentText">
    <w:name w:val="annotation text"/>
    <w:basedOn w:val="Normal"/>
    <w:link w:val="CommentTextChar"/>
    <w:rsid w:val="00F9113F"/>
    <w:rPr>
      <w:sz w:val="20"/>
      <w:szCs w:val="20"/>
    </w:rPr>
  </w:style>
  <w:style w:type="character" w:customStyle="1" w:styleId="CommentTextChar">
    <w:name w:val="Comment Text Char"/>
    <w:basedOn w:val="DefaultParagraphFont"/>
    <w:link w:val="CommentText"/>
    <w:rsid w:val="00F9113F"/>
    <w:rPr>
      <w:rFonts w:ascii="Macedonian Tms" w:hAnsi="Macedonian Tms"/>
      <w:lang w:val="en-GB"/>
    </w:rPr>
  </w:style>
  <w:style w:type="paragraph" w:styleId="CommentSubject">
    <w:name w:val="annotation subject"/>
    <w:basedOn w:val="CommentText"/>
    <w:next w:val="CommentText"/>
    <w:link w:val="CommentSubjectChar"/>
    <w:rsid w:val="00F9113F"/>
    <w:rPr>
      <w:b/>
      <w:bCs/>
    </w:rPr>
  </w:style>
  <w:style w:type="character" w:customStyle="1" w:styleId="CommentSubjectChar">
    <w:name w:val="Comment Subject Char"/>
    <w:basedOn w:val="CommentTextChar"/>
    <w:link w:val="CommentSubject"/>
    <w:rsid w:val="00F9113F"/>
    <w:rPr>
      <w:b/>
      <w:bCs/>
    </w:rPr>
  </w:style>
  <w:style w:type="paragraph" w:styleId="ListParagraph">
    <w:name w:val="List Paragraph"/>
    <w:basedOn w:val="Normal"/>
    <w:qFormat/>
    <w:rsid w:val="002564C5"/>
    <w:pPr>
      <w:ind w:left="720"/>
      <w:contextualSpacing/>
    </w:pPr>
    <w:rPr>
      <w:rFonts w:ascii="Times New Roman" w:hAnsi="Times New Roman"/>
    </w:rPr>
  </w:style>
  <w:style w:type="character" w:customStyle="1" w:styleId="BodyTextChar">
    <w:name w:val="Body Text Char"/>
    <w:basedOn w:val="DefaultParagraphFont"/>
    <w:link w:val="BodyText"/>
    <w:rsid w:val="008E5656"/>
    <w:rPr>
      <w:rFonts w:ascii="Macedonian Tms" w:hAnsi="Macedonian Tms"/>
      <w:sz w:val="24"/>
      <w:szCs w:val="24"/>
      <w:lang w:val="en-GB"/>
    </w:rPr>
  </w:style>
</w:styles>
</file>

<file path=word/webSettings.xml><?xml version="1.0" encoding="utf-8"?>
<w:webSettings xmlns:r="http://schemas.openxmlformats.org/officeDocument/2006/relationships" xmlns:w="http://schemas.openxmlformats.org/wordprocessingml/2006/main">
  <w:divs>
    <w:div w:id="743524396">
      <w:bodyDiv w:val="1"/>
      <w:marLeft w:val="0"/>
      <w:marRight w:val="0"/>
      <w:marTop w:val="0"/>
      <w:marBottom w:val="0"/>
      <w:divBdr>
        <w:top w:val="none" w:sz="0" w:space="0" w:color="auto"/>
        <w:left w:val="none" w:sz="0" w:space="0" w:color="auto"/>
        <w:bottom w:val="none" w:sz="0" w:space="0" w:color="auto"/>
        <w:right w:val="none" w:sz="0" w:space="0" w:color="auto"/>
      </w:divBdr>
    </w:div>
    <w:div w:id="146750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13CEC-2BF5-4CCB-9463-AF382A4C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1986</Words>
  <Characters>11326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barbora.lateckova</cp:lastModifiedBy>
  <cp:revision>2</cp:revision>
  <cp:lastPrinted>2007-12-24T12:28:00Z</cp:lastPrinted>
  <dcterms:created xsi:type="dcterms:W3CDTF">2014-09-01T08:44:00Z</dcterms:created>
  <dcterms:modified xsi:type="dcterms:W3CDTF">2014-09-01T08:44:00Z</dcterms:modified>
</cp:coreProperties>
</file>